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FC" w:rsidRDefault="00657EFC" w:rsidP="00BC688C">
      <w:pPr>
        <w:jc w:val="center"/>
      </w:pPr>
    </w:p>
    <w:p w:rsidR="00BC688C" w:rsidRDefault="00BC688C" w:rsidP="00BC688C">
      <w:pPr>
        <w:jc w:val="center"/>
        <w:rPr>
          <w:rFonts w:ascii="Verdana" w:hAnsi="Verdana"/>
          <w:b/>
          <w:lang w:val="en-GB"/>
        </w:rPr>
      </w:pPr>
      <w:r w:rsidRPr="00BC688C">
        <w:rPr>
          <w:rFonts w:ascii="Verdana" w:hAnsi="Verdana"/>
          <w:b/>
          <w:lang w:val="en-GB"/>
        </w:rPr>
        <w:t>CESAC</w:t>
      </w:r>
      <w:r w:rsidRPr="00BC688C">
        <w:rPr>
          <w:rFonts w:ascii="Verdana" w:hAnsi="Verdana"/>
          <w:b/>
          <w:lang w:val="en-GB"/>
        </w:rPr>
        <w:t xml:space="preserve"> </w:t>
      </w:r>
      <w:r w:rsidRPr="00BC688C">
        <w:rPr>
          <w:rFonts w:ascii="Verdana" w:hAnsi="Verdana"/>
          <w:b/>
          <w:lang w:val="en-GB"/>
        </w:rPr>
        <w:t>and</w:t>
      </w:r>
      <w:r w:rsidRPr="00BC688C">
        <w:rPr>
          <w:rFonts w:ascii="Verdana" w:hAnsi="Verdana"/>
          <w:b/>
          <w:lang w:val="en-GB"/>
        </w:rPr>
        <w:t xml:space="preserve"> </w:t>
      </w:r>
      <w:r w:rsidRPr="00BC688C">
        <w:rPr>
          <w:rFonts w:ascii="Verdana" w:hAnsi="Verdana"/>
          <w:b/>
          <w:lang w:val="en-GB"/>
        </w:rPr>
        <w:t>TSN Manifest Committee</w:t>
      </w:r>
    </w:p>
    <w:p w:rsidR="00BC688C" w:rsidRDefault="00BC688C" w:rsidP="00BC688C">
      <w:pPr>
        <w:jc w:val="center"/>
        <w:rPr>
          <w:rFonts w:ascii="Verdana" w:hAnsi="Verdana"/>
          <w:b/>
          <w:lang w:val="en-GB"/>
        </w:rPr>
      </w:pPr>
      <w:r>
        <w:rPr>
          <w:rFonts w:ascii="Verdana" w:hAnsi="Verdana"/>
          <w:b/>
          <w:lang w:val="en-GB"/>
        </w:rPr>
        <w:t>March 17</w:t>
      </w:r>
      <w:r w:rsidRPr="00BC688C">
        <w:rPr>
          <w:rFonts w:ascii="Verdana" w:hAnsi="Verdana"/>
          <w:b/>
          <w:vertAlign w:val="superscript"/>
          <w:lang w:val="en-GB"/>
        </w:rPr>
        <w:t>th</w:t>
      </w:r>
      <w:r>
        <w:rPr>
          <w:rFonts w:ascii="Verdana" w:hAnsi="Verdana"/>
          <w:b/>
          <w:lang w:val="en-GB"/>
        </w:rPr>
        <w:t xml:space="preserve"> Cancelled due to Govt Weather Shutdown</w:t>
      </w:r>
    </w:p>
    <w:p w:rsidR="00BC688C" w:rsidRDefault="00BC688C" w:rsidP="00BC688C">
      <w:pPr>
        <w:jc w:val="center"/>
        <w:rPr>
          <w:rFonts w:ascii="Verdana" w:hAnsi="Verdana"/>
          <w:b/>
          <w:lang w:val="en-GB"/>
        </w:rPr>
      </w:pPr>
      <w:r>
        <w:rPr>
          <w:rFonts w:ascii="Verdana" w:hAnsi="Verdana"/>
          <w:b/>
          <w:lang w:val="en-GB"/>
        </w:rPr>
        <w:t>March 18</w:t>
      </w:r>
      <w:r w:rsidRPr="00BC688C">
        <w:rPr>
          <w:rFonts w:ascii="Verdana" w:hAnsi="Verdana"/>
          <w:b/>
          <w:vertAlign w:val="superscript"/>
          <w:lang w:val="en-GB"/>
        </w:rPr>
        <w:t>th</w:t>
      </w:r>
      <w:r>
        <w:rPr>
          <w:rFonts w:ascii="Verdana" w:hAnsi="Verdana"/>
          <w:b/>
          <w:lang w:val="en-GB"/>
        </w:rPr>
        <w:t xml:space="preserve"> Schedule as Planned</w:t>
      </w:r>
    </w:p>
    <w:p w:rsidR="00BC688C" w:rsidRDefault="00BC688C" w:rsidP="00BC688C">
      <w:pPr>
        <w:jc w:val="center"/>
        <w:rPr>
          <w:rFonts w:ascii="Verdana" w:hAnsi="Verdana"/>
          <w:b/>
          <w:lang w:val="en-GB"/>
        </w:rPr>
      </w:pPr>
    </w:p>
    <w:p w:rsidR="00BC688C" w:rsidRPr="00536344" w:rsidRDefault="00BC688C" w:rsidP="00BC688C">
      <w:pPr>
        <w:tabs>
          <w:tab w:val="left" w:pos="2340"/>
        </w:tabs>
        <w:ind w:left="3240" w:hanging="3240"/>
        <w:rPr>
          <w:rFonts w:ascii="Verdana" w:hAnsi="Verdana"/>
          <w:b/>
          <w:sz w:val="16"/>
          <w:szCs w:val="16"/>
        </w:rPr>
      </w:pPr>
      <w:r w:rsidRPr="00536344">
        <w:rPr>
          <w:rFonts w:ascii="Verdana" w:hAnsi="Verdana"/>
          <w:b/>
          <w:sz w:val="16"/>
          <w:szCs w:val="16"/>
        </w:rPr>
        <w:t>USDA APHIS PPQ Welcome</w:t>
      </w:r>
    </w:p>
    <w:p w:rsidR="00BC688C" w:rsidRPr="00BC688C" w:rsidRDefault="00BC688C" w:rsidP="00BC688C">
      <w:pPr>
        <w:ind w:left="1440"/>
        <w:rPr>
          <w:rFonts w:ascii="Verdana" w:hAnsi="Verdana"/>
          <w:b/>
          <w:lang w:val="en-GB"/>
        </w:rPr>
      </w:pPr>
      <w:r w:rsidRPr="00F80846">
        <w:rPr>
          <w:rFonts w:ascii="Verdana" w:hAnsi="Verdana"/>
          <w:i/>
          <w:sz w:val="16"/>
          <w:szCs w:val="16"/>
        </w:rPr>
        <w:t>Dr. Shirley Wager-Page</w:t>
      </w:r>
      <w:r>
        <w:rPr>
          <w:rFonts w:ascii="Verdana" w:hAnsi="Verdana"/>
          <w:i/>
          <w:sz w:val="16"/>
          <w:szCs w:val="16"/>
        </w:rPr>
        <w:t xml:space="preserve">, </w:t>
      </w:r>
      <w:r w:rsidRPr="00F80846">
        <w:rPr>
          <w:rFonts w:ascii="Verdana" w:hAnsi="Verdana"/>
          <w:sz w:val="16"/>
          <w:szCs w:val="16"/>
        </w:rPr>
        <w:t>Chief, Pest Permitting Branch and Assistant Director, Regulations, Permits and Manuals at Plant Health Programs, Plant Protection and Quarantine, Animal and Plant Health Inspection Service (APHIS), United States Department of Agriculture.</w:t>
      </w:r>
    </w:p>
    <w:p w:rsidR="00BC688C" w:rsidRDefault="00BC688C" w:rsidP="00BC688C"/>
    <w:p w:rsidR="00BC688C" w:rsidRDefault="00BC688C" w:rsidP="00BC688C">
      <w:pPr>
        <w:pStyle w:val="ListParagraph"/>
        <w:numPr>
          <w:ilvl w:val="0"/>
          <w:numId w:val="1"/>
        </w:numPr>
        <w:rPr>
          <w:rFonts w:ascii="Verdana" w:hAnsi="Verdana"/>
          <w:sz w:val="20"/>
          <w:szCs w:val="20"/>
        </w:rPr>
      </w:pPr>
      <w:r w:rsidRPr="00BC688C">
        <w:rPr>
          <w:rFonts w:ascii="Verdana" w:hAnsi="Verdana"/>
          <w:sz w:val="20"/>
          <w:szCs w:val="20"/>
        </w:rPr>
        <w:t>Highlights</w:t>
      </w:r>
      <w:r>
        <w:rPr>
          <w:rFonts w:ascii="Verdana" w:hAnsi="Verdana"/>
          <w:sz w:val="20"/>
          <w:szCs w:val="20"/>
        </w:rPr>
        <w:t xml:space="preserve"> (spoke extremely fast for note taking)</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PPQ is an enforceable document</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Commodities that do not require a written transmit permit are listed on their web page</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Countries that fall under the “ALL” are listed on the web page</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Canada has exempt status on a good many items</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 xml:space="preserve">Cargo moving on and emergency action notice or </w:t>
      </w:r>
      <w:proofErr w:type="gramStart"/>
      <w:r>
        <w:rPr>
          <w:rFonts w:ascii="Verdana" w:hAnsi="Verdana"/>
          <w:sz w:val="20"/>
          <w:szCs w:val="20"/>
        </w:rPr>
        <w:t>residue are</w:t>
      </w:r>
      <w:proofErr w:type="gramEnd"/>
      <w:r>
        <w:rPr>
          <w:rFonts w:ascii="Verdana" w:hAnsi="Verdana"/>
          <w:sz w:val="20"/>
          <w:szCs w:val="20"/>
        </w:rPr>
        <w:t xml:space="preserve"> exempt as well.</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Customer support line – 1-305-851-2046</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PPQ stake holder registry – available for sign up</w:t>
      </w:r>
    </w:p>
    <w:p w:rsidR="00BC688C" w:rsidRDefault="00BC688C" w:rsidP="00BC688C">
      <w:pPr>
        <w:pStyle w:val="ListParagraph"/>
        <w:numPr>
          <w:ilvl w:val="2"/>
          <w:numId w:val="1"/>
        </w:numPr>
        <w:rPr>
          <w:rFonts w:ascii="Verdana" w:hAnsi="Verdana"/>
          <w:sz w:val="20"/>
          <w:szCs w:val="20"/>
        </w:rPr>
      </w:pPr>
      <w:hyperlink r:id="rId9" w:history="1">
        <w:r w:rsidRPr="00D96A6E">
          <w:rPr>
            <w:rStyle w:val="Hyperlink"/>
            <w:rFonts w:ascii="Verdana" w:hAnsi="Verdana"/>
            <w:sz w:val="20"/>
            <w:szCs w:val="20"/>
          </w:rPr>
          <w:t>https://public.govdeliver.com/accounts/usdaaphis/subscriber/new</w:t>
        </w:r>
      </w:hyperlink>
    </w:p>
    <w:p w:rsidR="00BC688C" w:rsidRDefault="00BC688C" w:rsidP="00BC688C">
      <w:pPr>
        <w:pStyle w:val="ListParagraph"/>
        <w:numPr>
          <w:ilvl w:val="1"/>
          <w:numId w:val="1"/>
        </w:numPr>
        <w:rPr>
          <w:rFonts w:ascii="Verdana" w:hAnsi="Verdana"/>
          <w:sz w:val="20"/>
          <w:szCs w:val="20"/>
        </w:rPr>
      </w:pPr>
      <w:r>
        <w:rPr>
          <w:rFonts w:ascii="Verdana" w:hAnsi="Verdana"/>
          <w:sz w:val="20"/>
          <w:szCs w:val="20"/>
        </w:rPr>
        <w:t>Request was made for presentation, not received to date.</w:t>
      </w:r>
    </w:p>
    <w:p w:rsidR="00BC688C" w:rsidRDefault="00BC688C" w:rsidP="00BC688C">
      <w:pPr>
        <w:pStyle w:val="ListParagraph"/>
        <w:numPr>
          <w:ilvl w:val="1"/>
          <w:numId w:val="1"/>
        </w:numPr>
        <w:rPr>
          <w:rFonts w:ascii="Verdana" w:hAnsi="Verdana"/>
          <w:sz w:val="20"/>
          <w:szCs w:val="20"/>
        </w:rPr>
      </w:pPr>
      <w:r>
        <w:rPr>
          <w:rFonts w:ascii="Verdana" w:hAnsi="Verdana"/>
          <w:sz w:val="20"/>
          <w:szCs w:val="20"/>
        </w:rPr>
        <w:t>Carriers</w:t>
      </w:r>
      <w:r w:rsidR="0099335C">
        <w:rPr>
          <w:rFonts w:ascii="Verdana" w:hAnsi="Verdana"/>
          <w:sz w:val="20"/>
          <w:szCs w:val="20"/>
        </w:rPr>
        <w:t xml:space="preserve"> struggle to have the complexity of information needed for IE and T&amp;E.</w:t>
      </w:r>
    </w:p>
    <w:p w:rsidR="0099335C" w:rsidRDefault="0099335C" w:rsidP="0099335C">
      <w:pPr>
        <w:pStyle w:val="ListParagraph"/>
        <w:numPr>
          <w:ilvl w:val="1"/>
          <w:numId w:val="1"/>
        </w:numPr>
        <w:rPr>
          <w:rFonts w:ascii="Verdana" w:hAnsi="Verdana"/>
          <w:sz w:val="20"/>
          <w:szCs w:val="20"/>
        </w:rPr>
      </w:pPr>
      <w:r>
        <w:rPr>
          <w:rFonts w:ascii="Verdana" w:hAnsi="Verdana"/>
          <w:sz w:val="20"/>
          <w:szCs w:val="20"/>
        </w:rPr>
        <w:t>Moving from developing a new system called CARPOOL, an AHPIS wide application.  This should give more flexibility.  Working on non-regulatory ways to help out with problems.  There are issues with handing off points where each party must have a different document.</w:t>
      </w:r>
    </w:p>
    <w:p w:rsidR="0099335C" w:rsidRDefault="0099335C" w:rsidP="0099335C">
      <w:pPr>
        <w:tabs>
          <w:tab w:val="left" w:pos="2340"/>
        </w:tabs>
        <w:ind w:left="2880" w:right="-900" w:hanging="2880"/>
        <w:rPr>
          <w:rFonts w:ascii="Verdana" w:hAnsi="Verdana"/>
          <w:b/>
          <w:sz w:val="16"/>
          <w:szCs w:val="16"/>
        </w:rPr>
      </w:pPr>
    </w:p>
    <w:p w:rsidR="0099335C" w:rsidRPr="00536344" w:rsidRDefault="0099335C" w:rsidP="0099335C">
      <w:pPr>
        <w:tabs>
          <w:tab w:val="left" w:pos="2340"/>
        </w:tabs>
        <w:ind w:left="2520" w:hanging="2520"/>
        <w:rPr>
          <w:rFonts w:ascii="Verdana" w:hAnsi="Verdana"/>
          <w:b/>
          <w:sz w:val="16"/>
          <w:szCs w:val="16"/>
        </w:rPr>
      </w:pPr>
      <w:r w:rsidRPr="00536344">
        <w:rPr>
          <w:rFonts w:ascii="Verdana" w:hAnsi="Verdana"/>
          <w:b/>
          <w:sz w:val="16"/>
          <w:szCs w:val="16"/>
        </w:rPr>
        <w:t>Carrier and Conveyance Contamination Initiative</w:t>
      </w:r>
    </w:p>
    <w:p w:rsidR="0099335C" w:rsidRPr="00536344" w:rsidRDefault="0099335C" w:rsidP="0099335C">
      <w:pPr>
        <w:tabs>
          <w:tab w:val="left" w:pos="2340"/>
        </w:tabs>
        <w:ind w:left="4320" w:hanging="2880"/>
        <w:rPr>
          <w:rFonts w:ascii="Verdana" w:hAnsi="Verdana"/>
          <w:i/>
          <w:sz w:val="16"/>
          <w:szCs w:val="16"/>
        </w:rPr>
      </w:pPr>
      <w:r w:rsidRPr="00536344">
        <w:rPr>
          <w:rFonts w:ascii="Verdana" w:hAnsi="Verdana"/>
          <w:i/>
          <w:sz w:val="16"/>
          <w:szCs w:val="16"/>
        </w:rPr>
        <w:t xml:space="preserve">Mikel </w:t>
      </w:r>
      <w:proofErr w:type="spellStart"/>
      <w:r w:rsidRPr="00536344">
        <w:rPr>
          <w:rFonts w:ascii="Verdana" w:hAnsi="Verdana"/>
          <w:i/>
          <w:sz w:val="16"/>
          <w:szCs w:val="16"/>
        </w:rPr>
        <w:t>Tookes</w:t>
      </w:r>
      <w:proofErr w:type="spellEnd"/>
      <w:r w:rsidRPr="00536344">
        <w:rPr>
          <w:rFonts w:ascii="Verdana" w:hAnsi="Verdana"/>
          <w:i/>
          <w:sz w:val="16"/>
          <w:szCs w:val="16"/>
        </w:rPr>
        <w:t>, Deputy executive Director</w:t>
      </w:r>
    </w:p>
    <w:p w:rsidR="0099335C" w:rsidRPr="00536344" w:rsidRDefault="0099335C" w:rsidP="0099335C">
      <w:pPr>
        <w:tabs>
          <w:tab w:val="left" w:pos="2340"/>
        </w:tabs>
        <w:ind w:left="4320" w:hanging="2880"/>
        <w:rPr>
          <w:rFonts w:ascii="Verdana" w:hAnsi="Verdana"/>
          <w:i/>
          <w:sz w:val="16"/>
          <w:szCs w:val="16"/>
        </w:rPr>
      </w:pPr>
      <w:r w:rsidRPr="00536344">
        <w:rPr>
          <w:rFonts w:ascii="Verdana" w:hAnsi="Verdana"/>
          <w:i/>
          <w:sz w:val="16"/>
          <w:szCs w:val="16"/>
        </w:rPr>
        <w:t xml:space="preserve">Agriculture Programs &amp; Trade Liaison (APTL) </w:t>
      </w:r>
    </w:p>
    <w:p w:rsidR="0099335C" w:rsidRDefault="0099335C" w:rsidP="0099335C">
      <w:pPr>
        <w:pStyle w:val="ListParagraph"/>
        <w:numPr>
          <w:ilvl w:val="0"/>
          <w:numId w:val="1"/>
        </w:numPr>
        <w:tabs>
          <w:tab w:val="left" w:pos="2340"/>
        </w:tabs>
        <w:rPr>
          <w:rFonts w:ascii="Verdana" w:hAnsi="Verdana"/>
          <w:color w:val="000000"/>
          <w:sz w:val="20"/>
          <w:szCs w:val="20"/>
        </w:rPr>
      </w:pPr>
      <w:r w:rsidRPr="0099335C">
        <w:rPr>
          <w:rFonts w:ascii="Verdana" w:hAnsi="Verdana"/>
          <w:color w:val="000000"/>
          <w:sz w:val="20"/>
          <w:szCs w:val="20"/>
        </w:rPr>
        <w:t>High</w:t>
      </w:r>
      <w:r>
        <w:rPr>
          <w:rFonts w:ascii="Verdana" w:hAnsi="Verdana"/>
          <w:color w:val="000000"/>
          <w:sz w:val="20"/>
          <w:szCs w:val="20"/>
        </w:rPr>
        <w:t xml:space="preserve">lights </w:t>
      </w:r>
      <w:r w:rsidR="00DE25AF">
        <w:rPr>
          <w:rFonts w:ascii="Verdana" w:hAnsi="Verdana"/>
          <w:color w:val="000000"/>
          <w:sz w:val="20"/>
          <w:szCs w:val="20"/>
        </w:rPr>
        <w:t>–</w:t>
      </w:r>
      <w:r>
        <w:rPr>
          <w:rFonts w:ascii="Verdana" w:hAnsi="Verdana"/>
          <w:color w:val="000000"/>
          <w:sz w:val="20"/>
          <w:szCs w:val="20"/>
        </w:rPr>
        <w:t xml:space="preserve"> </w:t>
      </w:r>
      <w:r w:rsidR="00DE25AF">
        <w:rPr>
          <w:rFonts w:ascii="Verdana" w:hAnsi="Verdana"/>
          <w:color w:val="000000"/>
          <w:sz w:val="20"/>
          <w:szCs w:val="20"/>
        </w:rPr>
        <w:t>All in Presentation</w:t>
      </w:r>
    </w:p>
    <w:p w:rsidR="0099335C" w:rsidRDefault="0099335C" w:rsidP="0099335C">
      <w:pPr>
        <w:pStyle w:val="ListParagraph"/>
        <w:numPr>
          <w:ilvl w:val="1"/>
          <w:numId w:val="1"/>
        </w:numPr>
        <w:tabs>
          <w:tab w:val="left" w:pos="2340"/>
        </w:tabs>
        <w:rPr>
          <w:rFonts w:ascii="Verdana" w:hAnsi="Verdana"/>
          <w:color w:val="000000"/>
          <w:sz w:val="20"/>
          <w:szCs w:val="20"/>
        </w:rPr>
      </w:pPr>
      <w:r>
        <w:rPr>
          <w:rFonts w:ascii="Verdana" w:hAnsi="Verdana"/>
          <w:color w:val="000000"/>
          <w:sz w:val="20"/>
          <w:szCs w:val="20"/>
        </w:rPr>
        <w:t>Spoke on the Carrier</w:t>
      </w:r>
      <w:r w:rsidR="00DE25AF">
        <w:rPr>
          <w:rFonts w:ascii="Verdana" w:hAnsi="Verdana"/>
          <w:color w:val="000000"/>
          <w:sz w:val="20"/>
          <w:szCs w:val="20"/>
        </w:rPr>
        <w:t xml:space="preserve"> Conveyance Contamination Initiative</w:t>
      </w:r>
    </w:p>
    <w:p w:rsidR="00DE25AF" w:rsidRDefault="00DE25AF" w:rsidP="0099335C">
      <w:pPr>
        <w:pStyle w:val="ListParagraph"/>
        <w:numPr>
          <w:ilvl w:val="1"/>
          <w:numId w:val="1"/>
        </w:numPr>
        <w:tabs>
          <w:tab w:val="left" w:pos="2340"/>
        </w:tabs>
        <w:rPr>
          <w:rFonts w:ascii="Verdana" w:hAnsi="Verdana"/>
          <w:color w:val="000000"/>
          <w:sz w:val="20"/>
          <w:szCs w:val="20"/>
        </w:rPr>
      </w:pPr>
      <w:r>
        <w:rPr>
          <w:rFonts w:ascii="Verdana" w:hAnsi="Verdana"/>
          <w:color w:val="000000"/>
          <w:sz w:val="20"/>
          <w:szCs w:val="20"/>
        </w:rPr>
        <w:t>Mission is to Protect Ag but facilitate trade</w:t>
      </w:r>
    </w:p>
    <w:p w:rsidR="00DE25AF" w:rsidRDefault="00DE25AF" w:rsidP="0099335C">
      <w:pPr>
        <w:pStyle w:val="ListParagraph"/>
        <w:numPr>
          <w:ilvl w:val="1"/>
          <w:numId w:val="1"/>
        </w:numPr>
        <w:tabs>
          <w:tab w:val="left" w:pos="2340"/>
        </w:tabs>
        <w:rPr>
          <w:rFonts w:ascii="Verdana" w:hAnsi="Verdana"/>
          <w:color w:val="000000"/>
          <w:sz w:val="20"/>
          <w:szCs w:val="20"/>
        </w:rPr>
      </w:pPr>
      <w:r>
        <w:rPr>
          <w:rFonts w:ascii="Verdana" w:hAnsi="Verdana"/>
          <w:color w:val="000000"/>
          <w:sz w:val="20"/>
          <w:szCs w:val="20"/>
        </w:rPr>
        <w:t>Biggest Problem is wood packaging materials</w:t>
      </w:r>
    </w:p>
    <w:p w:rsidR="00DE25AF" w:rsidRDefault="00DE25AF" w:rsidP="00DE25AF">
      <w:pPr>
        <w:pStyle w:val="ListParagraph"/>
        <w:numPr>
          <w:ilvl w:val="2"/>
          <w:numId w:val="1"/>
        </w:numPr>
        <w:tabs>
          <w:tab w:val="left" w:pos="2340"/>
        </w:tabs>
        <w:rPr>
          <w:rFonts w:ascii="Verdana" w:hAnsi="Verdana"/>
          <w:color w:val="000000"/>
          <w:sz w:val="20"/>
          <w:szCs w:val="20"/>
        </w:rPr>
      </w:pPr>
      <w:r>
        <w:rPr>
          <w:rFonts w:ascii="Verdana" w:hAnsi="Verdana"/>
          <w:color w:val="000000"/>
          <w:sz w:val="20"/>
          <w:szCs w:val="20"/>
        </w:rPr>
        <w:t>Their goal is to find those parties that are consistently compliant to note and thus change the amount of inspections.</w:t>
      </w:r>
    </w:p>
    <w:p w:rsidR="00DE25AF" w:rsidRDefault="00DE25AF" w:rsidP="00DE25AF">
      <w:pPr>
        <w:pStyle w:val="ListParagraph"/>
        <w:numPr>
          <w:ilvl w:val="1"/>
          <w:numId w:val="1"/>
        </w:numPr>
        <w:tabs>
          <w:tab w:val="left" w:pos="2340"/>
        </w:tabs>
        <w:rPr>
          <w:rFonts w:ascii="Verdana" w:hAnsi="Verdana"/>
          <w:color w:val="000000"/>
          <w:sz w:val="20"/>
          <w:szCs w:val="20"/>
        </w:rPr>
      </w:pPr>
      <w:r>
        <w:rPr>
          <w:rFonts w:ascii="Verdana" w:hAnsi="Verdana"/>
          <w:color w:val="000000"/>
          <w:sz w:val="20"/>
          <w:szCs w:val="20"/>
        </w:rPr>
        <w:t>Best practices for trade in cleaning product and containers</w:t>
      </w:r>
    </w:p>
    <w:p w:rsidR="00DE25AF" w:rsidRDefault="00DE25AF" w:rsidP="00DE25AF">
      <w:pPr>
        <w:pStyle w:val="ListParagraph"/>
        <w:numPr>
          <w:ilvl w:val="1"/>
          <w:numId w:val="1"/>
        </w:numPr>
        <w:tabs>
          <w:tab w:val="left" w:pos="2340"/>
        </w:tabs>
        <w:rPr>
          <w:rFonts w:ascii="Verdana" w:hAnsi="Verdana"/>
          <w:color w:val="000000"/>
          <w:sz w:val="20"/>
          <w:szCs w:val="20"/>
        </w:rPr>
      </w:pPr>
      <w:r>
        <w:rPr>
          <w:rFonts w:ascii="Verdana" w:hAnsi="Verdana"/>
          <w:color w:val="000000"/>
          <w:sz w:val="20"/>
          <w:szCs w:val="20"/>
        </w:rPr>
        <w:t>Best Practices for WPM in Trade</w:t>
      </w:r>
    </w:p>
    <w:p w:rsidR="00DE25AF" w:rsidRPr="0099335C" w:rsidRDefault="00DE25AF" w:rsidP="00DE25AF">
      <w:pPr>
        <w:pStyle w:val="ListParagraph"/>
        <w:numPr>
          <w:ilvl w:val="1"/>
          <w:numId w:val="1"/>
        </w:numPr>
        <w:tabs>
          <w:tab w:val="left" w:pos="2340"/>
        </w:tabs>
        <w:rPr>
          <w:rFonts w:ascii="Verdana" w:hAnsi="Verdana"/>
          <w:color w:val="000000"/>
          <w:sz w:val="20"/>
          <w:szCs w:val="20"/>
        </w:rPr>
      </w:pPr>
      <w:r>
        <w:rPr>
          <w:rFonts w:ascii="Verdana" w:hAnsi="Verdana"/>
          <w:color w:val="000000"/>
          <w:sz w:val="20"/>
          <w:szCs w:val="20"/>
        </w:rPr>
        <w:t>Best Practices Summary</w:t>
      </w:r>
    </w:p>
    <w:p w:rsidR="0099335C" w:rsidRPr="00DE25AF" w:rsidRDefault="00DE25AF" w:rsidP="00DE25AF">
      <w:pPr>
        <w:pStyle w:val="ListParagraph"/>
        <w:numPr>
          <w:ilvl w:val="1"/>
          <w:numId w:val="1"/>
        </w:numPr>
        <w:tabs>
          <w:tab w:val="left" w:pos="2340"/>
        </w:tabs>
        <w:ind w:right="-900"/>
        <w:rPr>
          <w:rFonts w:ascii="Verdana" w:hAnsi="Verdana"/>
          <w:b/>
          <w:sz w:val="16"/>
          <w:szCs w:val="16"/>
        </w:rPr>
      </w:pPr>
      <w:r>
        <w:rPr>
          <w:rFonts w:ascii="Verdana" w:hAnsi="Verdana"/>
          <w:sz w:val="20"/>
          <w:szCs w:val="20"/>
        </w:rPr>
        <w:t>Notation made that the World Shipping Council is putting together and Ag Inspection Manual and hope to release soon.</w:t>
      </w:r>
    </w:p>
    <w:p w:rsidR="0099335C" w:rsidRDefault="0099335C" w:rsidP="0099335C">
      <w:pPr>
        <w:tabs>
          <w:tab w:val="left" w:pos="2340"/>
        </w:tabs>
        <w:ind w:left="2880" w:right="-900" w:hanging="2880"/>
        <w:rPr>
          <w:rFonts w:ascii="Verdana" w:hAnsi="Verdana"/>
          <w:b/>
          <w:sz w:val="16"/>
          <w:szCs w:val="16"/>
        </w:rPr>
      </w:pPr>
    </w:p>
    <w:p w:rsidR="0099335C" w:rsidRDefault="0099335C" w:rsidP="0099335C">
      <w:pPr>
        <w:tabs>
          <w:tab w:val="left" w:pos="2340"/>
        </w:tabs>
        <w:ind w:left="2880" w:right="-900" w:hanging="2880"/>
        <w:rPr>
          <w:rFonts w:ascii="Verdana" w:hAnsi="Verdana"/>
          <w:b/>
          <w:sz w:val="16"/>
          <w:szCs w:val="16"/>
        </w:rPr>
      </w:pPr>
    </w:p>
    <w:p w:rsidR="0099335C" w:rsidRPr="004C5152" w:rsidRDefault="0099335C" w:rsidP="0099335C">
      <w:pPr>
        <w:tabs>
          <w:tab w:val="left" w:pos="2340"/>
        </w:tabs>
        <w:ind w:left="2880" w:right="-900" w:hanging="2880"/>
        <w:rPr>
          <w:rFonts w:ascii="Verdana" w:hAnsi="Verdana"/>
          <w:b/>
          <w:sz w:val="16"/>
          <w:szCs w:val="16"/>
        </w:rPr>
      </w:pPr>
      <w:r w:rsidRPr="00536344">
        <w:rPr>
          <w:rFonts w:ascii="Verdana" w:hAnsi="Verdana"/>
          <w:b/>
          <w:sz w:val="16"/>
          <w:szCs w:val="16"/>
        </w:rPr>
        <w:t>10 + 2 Enforcement</w:t>
      </w:r>
      <w:r>
        <w:rPr>
          <w:rFonts w:ascii="Verdana" w:hAnsi="Verdana"/>
          <w:b/>
          <w:sz w:val="16"/>
          <w:szCs w:val="16"/>
        </w:rPr>
        <w:t xml:space="preserve"> and </w:t>
      </w:r>
      <w:r w:rsidRPr="004C5152">
        <w:rPr>
          <w:rFonts w:ascii="Verdana" w:hAnsi="Verdana"/>
          <w:b/>
          <w:sz w:val="16"/>
          <w:szCs w:val="16"/>
        </w:rPr>
        <w:t>House Bill Release</w:t>
      </w:r>
      <w:r w:rsidRPr="004C5152">
        <w:rPr>
          <w:rFonts w:ascii="Verdana" w:hAnsi="Verdana"/>
          <w:b/>
          <w:sz w:val="16"/>
          <w:szCs w:val="16"/>
        </w:rPr>
        <w:tab/>
      </w:r>
    </w:p>
    <w:p w:rsidR="0099335C" w:rsidRPr="00536344" w:rsidRDefault="0099335C" w:rsidP="0099335C">
      <w:pPr>
        <w:ind w:left="1440"/>
        <w:rPr>
          <w:rFonts w:ascii="Verdana" w:hAnsi="Verdana" w:cs="Arial"/>
          <w:i/>
          <w:iCs/>
          <w:sz w:val="16"/>
          <w:szCs w:val="16"/>
        </w:rPr>
      </w:pPr>
      <w:r w:rsidRPr="00536344">
        <w:rPr>
          <w:rFonts w:ascii="Verdana" w:hAnsi="Verdana" w:cs="Arial"/>
          <w:i/>
          <w:sz w:val="16"/>
          <w:szCs w:val="16"/>
        </w:rPr>
        <w:t xml:space="preserve">Craig Clark, </w:t>
      </w:r>
      <w:r w:rsidRPr="00536344">
        <w:rPr>
          <w:rFonts w:ascii="Verdana" w:hAnsi="Verdana" w:cs="Arial"/>
          <w:i/>
          <w:iCs/>
          <w:sz w:val="16"/>
          <w:szCs w:val="16"/>
        </w:rPr>
        <w:t>Program Manager</w:t>
      </w:r>
    </w:p>
    <w:p w:rsidR="0099335C" w:rsidRPr="00536344" w:rsidRDefault="0099335C" w:rsidP="0099335C">
      <w:pPr>
        <w:ind w:left="1440"/>
        <w:rPr>
          <w:rFonts w:ascii="Verdana" w:hAnsi="Verdana" w:cs="Arial"/>
          <w:i/>
          <w:iCs/>
          <w:sz w:val="16"/>
          <w:szCs w:val="16"/>
        </w:rPr>
      </w:pPr>
      <w:r w:rsidRPr="00536344">
        <w:rPr>
          <w:rFonts w:ascii="Verdana" w:hAnsi="Verdana" w:cs="Arial"/>
          <w:i/>
          <w:iCs/>
          <w:sz w:val="16"/>
          <w:szCs w:val="16"/>
        </w:rPr>
        <w:t xml:space="preserve">Office of Cargo and Conveyance Security, </w:t>
      </w:r>
    </w:p>
    <w:p w:rsidR="0099335C" w:rsidRPr="00536344" w:rsidRDefault="0099335C" w:rsidP="0099335C">
      <w:pPr>
        <w:ind w:left="1440"/>
        <w:rPr>
          <w:rFonts w:ascii="Verdana" w:hAnsi="Verdana"/>
          <w:i/>
          <w:sz w:val="16"/>
          <w:szCs w:val="16"/>
        </w:rPr>
      </w:pPr>
      <w:r w:rsidRPr="00536344">
        <w:rPr>
          <w:rFonts w:ascii="Verdana" w:hAnsi="Verdana" w:cs="Arial"/>
          <w:i/>
          <w:iCs/>
          <w:sz w:val="16"/>
          <w:szCs w:val="16"/>
        </w:rPr>
        <w:t xml:space="preserve">U.S. Customs and Border Protection </w:t>
      </w:r>
    </w:p>
    <w:p w:rsidR="0099335C" w:rsidRDefault="0099335C" w:rsidP="0099335C">
      <w:pPr>
        <w:pStyle w:val="ListParagraph"/>
        <w:numPr>
          <w:ilvl w:val="0"/>
          <w:numId w:val="1"/>
        </w:numPr>
        <w:rPr>
          <w:rFonts w:ascii="Verdana" w:hAnsi="Verdana"/>
          <w:sz w:val="20"/>
          <w:szCs w:val="20"/>
        </w:rPr>
      </w:pPr>
      <w:r w:rsidRPr="0099335C">
        <w:rPr>
          <w:rFonts w:ascii="Verdana" w:hAnsi="Verdana"/>
          <w:sz w:val="20"/>
          <w:szCs w:val="20"/>
        </w:rPr>
        <w:t>High</w:t>
      </w:r>
      <w:r w:rsidR="00DE25AF">
        <w:rPr>
          <w:rFonts w:ascii="Verdana" w:hAnsi="Verdana"/>
          <w:sz w:val="20"/>
          <w:szCs w:val="20"/>
        </w:rPr>
        <w:t>lights</w:t>
      </w:r>
    </w:p>
    <w:p w:rsidR="0099335C" w:rsidRDefault="00DE25AF" w:rsidP="0099335C">
      <w:pPr>
        <w:pStyle w:val="ListParagraph"/>
        <w:numPr>
          <w:ilvl w:val="1"/>
          <w:numId w:val="1"/>
        </w:numPr>
        <w:rPr>
          <w:rFonts w:ascii="Verdana" w:hAnsi="Verdana"/>
          <w:sz w:val="20"/>
          <w:szCs w:val="20"/>
        </w:rPr>
      </w:pPr>
      <w:r>
        <w:rPr>
          <w:rFonts w:ascii="Verdana" w:hAnsi="Verdana"/>
          <w:sz w:val="20"/>
          <w:szCs w:val="20"/>
        </w:rPr>
        <w:t xml:space="preserve">ISF – </w:t>
      </w:r>
      <w:r w:rsidR="004F598D">
        <w:rPr>
          <w:rFonts w:ascii="Verdana" w:hAnsi="Verdana"/>
          <w:sz w:val="20"/>
          <w:szCs w:val="20"/>
        </w:rPr>
        <w:t xml:space="preserve">There are 20 liquidated damages issued to date.  </w:t>
      </w:r>
    </w:p>
    <w:p w:rsidR="004F598D" w:rsidRDefault="004F598D" w:rsidP="0099335C">
      <w:pPr>
        <w:pStyle w:val="ListParagraph"/>
        <w:numPr>
          <w:ilvl w:val="1"/>
          <w:numId w:val="1"/>
        </w:numPr>
        <w:rPr>
          <w:rFonts w:ascii="Verdana" w:hAnsi="Verdana"/>
          <w:sz w:val="20"/>
          <w:szCs w:val="20"/>
        </w:rPr>
      </w:pPr>
      <w:r>
        <w:rPr>
          <w:rFonts w:ascii="Verdana" w:hAnsi="Verdana"/>
          <w:sz w:val="20"/>
          <w:szCs w:val="20"/>
        </w:rPr>
        <w:t xml:space="preserve">Still reviewing </w:t>
      </w:r>
      <w:proofErr w:type="gramStart"/>
      <w:r>
        <w:rPr>
          <w:rFonts w:ascii="Verdana" w:hAnsi="Verdana"/>
          <w:sz w:val="20"/>
          <w:szCs w:val="20"/>
        </w:rPr>
        <w:t>their own</w:t>
      </w:r>
      <w:proofErr w:type="gramEnd"/>
      <w:r>
        <w:rPr>
          <w:rFonts w:ascii="Verdana" w:hAnsi="Verdana"/>
          <w:sz w:val="20"/>
          <w:szCs w:val="20"/>
        </w:rPr>
        <w:t xml:space="preserve"> system.</w:t>
      </w:r>
    </w:p>
    <w:p w:rsidR="004F598D" w:rsidRDefault="004F598D" w:rsidP="0099335C">
      <w:pPr>
        <w:pStyle w:val="ListParagraph"/>
        <w:numPr>
          <w:ilvl w:val="1"/>
          <w:numId w:val="1"/>
        </w:numPr>
        <w:rPr>
          <w:rFonts w:ascii="Verdana" w:hAnsi="Verdana"/>
          <w:sz w:val="20"/>
          <w:szCs w:val="20"/>
        </w:rPr>
      </w:pPr>
      <w:r>
        <w:rPr>
          <w:rFonts w:ascii="Verdana" w:hAnsi="Verdana"/>
          <w:sz w:val="20"/>
          <w:szCs w:val="20"/>
        </w:rPr>
        <w:lastRenderedPageBreak/>
        <w:t xml:space="preserve">Published NPRM ISF 5 was to go out in February but did not.  It is going to enough of a change to open door for </w:t>
      </w:r>
      <w:proofErr w:type="gramStart"/>
      <w:r>
        <w:rPr>
          <w:rFonts w:ascii="Verdana" w:hAnsi="Verdana"/>
          <w:sz w:val="20"/>
          <w:szCs w:val="20"/>
        </w:rPr>
        <w:t>comments,</w:t>
      </w:r>
      <w:proofErr w:type="gramEnd"/>
      <w:r>
        <w:rPr>
          <w:rFonts w:ascii="Verdana" w:hAnsi="Verdana"/>
          <w:sz w:val="20"/>
          <w:szCs w:val="20"/>
        </w:rPr>
        <w:t xml:space="preserve"> just do not know when it will be published.</w:t>
      </w:r>
    </w:p>
    <w:p w:rsidR="004F598D" w:rsidRDefault="004F598D" w:rsidP="0099335C">
      <w:pPr>
        <w:pStyle w:val="ListParagraph"/>
        <w:numPr>
          <w:ilvl w:val="1"/>
          <w:numId w:val="1"/>
        </w:numPr>
        <w:rPr>
          <w:rFonts w:ascii="Verdana" w:hAnsi="Verdana"/>
          <w:sz w:val="20"/>
          <w:szCs w:val="20"/>
        </w:rPr>
      </w:pPr>
      <w:r>
        <w:rPr>
          <w:rFonts w:ascii="Verdana" w:hAnsi="Verdana"/>
          <w:sz w:val="20"/>
          <w:szCs w:val="20"/>
        </w:rPr>
        <w:t>Authority for ISF 5 is ownership at the house bill level.</w:t>
      </w:r>
    </w:p>
    <w:p w:rsidR="004F598D" w:rsidRDefault="004F598D" w:rsidP="0099335C">
      <w:pPr>
        <w:pStyle w:val="ListParagraph"/>
        <w:numPr>
          <w:ilvl w:val="1"/>
          <w:numId w:val="1"/>
        </w:numPr>
        <w:rPr>
          <w:rFonts w:ascii="Verdana" w:hAnsi="Verdana"/>
          <w:sz w:val="20"/>
          <w:szCs w:val="20"/>
        </w:rPr>
      </w:pPr>
      <w:r>
        <w:rPr>
          <w:rFonts w:ascii="Verdana" w:hAnsi="Verdana"/>
          <w:sz w:val="20"/>
          <w:szCs w:val="20"/>
        </w:rPr>
        <w:t>House bill release is their educational point and did not see the white paper done by the CESAC NVOCC subcommittee.</w:t>
      </w:r>
    </w:p>
    <w:p w:rsidR="00E1252E" w:rsidRDefault="00E1252E" w:rsidP="0099335C">
      <w:pPr>
        <w:pStyle w:val="ListParagraph"/>
        <w:numPr>
          <w:ilvl w:val="1"/>
          <w:numId w:val="1"/>
        </w:numPr>
        <w:rPr>
          <w:rFonts w:ascii="Verdana" w:hAnsi="Verdana"/>
          <w:sz w:val="20"/>
          <w:szCs w:val="20"/>
        </w:rPr>
      </w:pPr>
      <w:r>
        <w:rPr>
          <w:rFonts w:ascii="Verdana" w:hAnsi="Verdana"/>
          <w:sz w:val="20"/>
          <w:szCs w:val="20"/>
        </w:rPr>
        <w:t>Permit to transfer is programmed at the house bill level.</w:t>
      </w:r>
    </w:p>
    <w:p w:rsidR="00E1252E" w:rsidRDefault="00E1252E" w:rsidP="0099335C">
      <w:pPr>
        <w:pStyle w:val="ListParagraph"/>
        <w:numPr>
          <w:ilvl w:val="1"/>
          <w:numId w:val="1"/>
        </w:numPr>
        <w:rPr>
          <w:rFonts w:ascii="Verdana" w:hAnsi="Verdana"/>
          <w:sz w:val="20"/>
          <w:szCs w:val="20"/>
        </w:rPr>
      </w:pPr>
      <w:r>
        <w:rPr>
          <w:rFonts w:ascii="Verdana" w:hAnsi="Verdana"/>
          <w:sz w:val="20"/>
          <w:szCs w:val="20"/>
        </w:rPr>
        <w:t xml:space="preserve">Trade is having problems when the bill of lading not on file.  NVOCCs and Carriers have to resend to remove the 2C.  Will receive multiple 1C if shipment is a </w:t>
      </w:r>
      <w:proofErr w:type="spellStart"/>
      <w:r>
        <w:rPr>
          <w:rFonts w:ascii="Verdana" w:hAnsi="Verdana"/>
          <w:sz w:val="20"/>
          <w:szCs w:val="20"/>
        </w:rPr>
        <w:t>consol</w:t>
      </w:r>
      <w:proofErr w:type="spellEnd"/>
      <w:r>
        <w:rPr>
          <w:rFonts w:ascii="Verdana" w:hAnsi="Verdana"/>
          <w:sz w:val="20"/>
          <w:szCs w:val="20"/>
        </w:rPr>
        <w:t xml:space="preserve"> with multiple house bills of lading.</w:t>
      </w:r>
    </w:p>
    <w:p w:rsidR="00E1252E" w:rsidRDefault="00E1252E" w:rsidP="0099335C">
      <w:pPr>
        <w:pStyle w:val="ListParagraph"/>
        <w:numPr>
          <w:ilvl w:val="1"/>
          <w:numId w:val="1"/>
        </w:numPr>
        <w:rPr>
          <w:rFonts w:ascii="Verdana" w:hAnsi="Verdana"/>
          <w:sz w:val="20"/>
          <w:szCs w:val="20"/>
        </w:rPr>
      </w:pPr>
      <w:r>
        <w:rPr>
          <w:rFonts w:ascii="Verdana" w:hAnsi="Verdana"/>
          <w:sz w:val="20"/>
          <w:szCs w:val="20"/>
        </w:rPr>
        <w:t xml:space="preserve">Compliance </w:t>
      </w:r>
      <w:proofErr w:type="gramStart"/>
      <w:r>
        <w:rPr>
          <w:rFonts w:ascii="Verdana" w:hAnsi="Verdana"/>
          <w:sz w:val="20"/>
          <w:szCs w:val="20"/>
        </w:rPr>
        <w:t>rates  are</w:t>
      </w:r>
      <w:proofErr w:type="gramEnd"/>
      <w:r>
        <w:rPr>
          <w:rFonts w:ascii="Verdana" w:hAnsi="Verdana"/>
          <w:sz w:val="20"/>
          <w:szCs w:val="20"/>
        </w:rPr>
        <w:t xml:space="preserve"> holding at 91% and have hit a high of 94% and a low of 80%.  That compliance rate is on timeliness and not accuracy of data.</w:t>
      </w:r>
    </w:p>
    <w:p w:rsidR="00E1252E" w:rsidRDefault="00E1252E" w:rsidP="00E1252E">
      <w:pPr>
        <w:pStyle w:val="ListParagraph"/>
        <w:numPr>
          <w:ilvl w:val="1"/>
          <w:numId w:val="1"/>
        </w:numPr>
        <w:rPr>
          <w:rFonts w:ascii="Verdana" w:hAnsi="Verdana"/>
          <w:sz w:val="20"/>
          <w:szCs w:val="20"/>
        </w:rPr>
      </w:pPr>
      <w:r>
        <w:rPr>
          <w:rFonts w:ascii="Verdana" w:hAnsi="Verdana"/>
          <w:sz w:val="20"/>
          <w:szCs w:val="20"/>
        </w:rPr>
        <w:t xml:space="preserve">Discussion was had on situations of storms/force </w:t>
      </w:r>
      <w:proofErr w:type="spellStart"/>
      <w:r>
        <w:rPr>
          <w:rFonts w:ascii="Verdana" w:hAnsi="Verdana"/>
          <w:sz w:val="20"/>
          <w:szCs w:val="20"/>
        </w:rPr>
        <w:t>majeur</w:t>
      </w:r>
      <w:proofErr w:type="spellEnd"/>
      <w:r>
        <w:rPr>
          <w:rFonts w:ascii="Verdana" w:hAnsi="Verdana"/>
          <w:sz w:val="20"/>
          <w:szCs w:val="20"/>
        </w:rPr>
        <w:t xml:space="preserve"> where arrival dates etc… need to be changed so unclear message received from CBP at a port level.  Will review and send out a CSMS.</w:t>
      </w:r>
    </w:p>
    <w:p w:rsidR="00E1252E" w:rsidRPr="00E1252E" w:rsidRDefault="00E1252E" w:rsidP="00E1252E">
      <w:pPr>
        <w:tabs>
          <w:tab w:val="left" w:pos="2340"/>
        </w:tabs>
        <w:ind w:right="-180"/>
        <w:rPr>
          <w:rFonts w:ascii="Verdana" w:hAnsi="Verdana"/>
          <w:b/>
          <w:sz w:val="16"/>
          <w:szCs w:val="16"/>
        </w:rPr>
      </w:pPr>
      <w:r w:rsidRPr="00E1252E">
        <w:rPr>
          <w:rFonts w:ascii="Verdana" w:hAnsi="Verdana"/>
          <w:b/>
          <w:sz w:val="16"/>
          <w:szCs w:val="16"/>
        </w:rPr>
        <w:t>CBP - Seals, Residue, and Inbond</w:t>
      </w:r>
    </w:p>
    <w:p w:rsidR="00E1252E" w:rsidRPr="00E1252E" w:rsidRDefault="00E1252E" w:rsidP="00E1252E">
      <w:pPr>
        <w:ind w:left="1440"/>
        <w:rPr>
          <w:rFonts w:ascii="Verdana" w:hAnsi="Verdana"/>
          <w:i/>
          <w:sz w:val="16"/>
          <w:szCs w:val="16"/>
        </w:rPr>
      </w:pPr>
      <w:r w:rsidRPr="00E1252E">
        <w:rPr>
          <w:rFonts w:ascii="Verdana" w:hAnsi="Verdana"/>
          <w:i/>
          <w:sz w:val="16"/>
          <w:szCs w:val="16"/>
        </w:rPr>
        <w:t>Amy E. Hatfield, Branch Chief</w:t>
      </w:r>
    </w:p>
    <w:p w:rsidR="00E1252E" w:rsidRPr="00E1252E" w:rsidRDefault="00E1252E" w:rsidP="00E1252E">
      <w:pPr>
        <w:ind w:left="1440"/>
        <w:rPr>
          <w:rFonts w:ascii="Verdana" w:hAnsi="Verdana"/>
          <w:i/>
          <w:sz w:val="16"/>
          <w:szCs w:val="16"/>
        </w:rPr>
      </w:pPr>
      <w:r w:rsidRPr="00E1252E">
        <w:rPr>
          <w:rFonts w:ascii="Verdana" w:hAnsi="Verdana"/>
          <w:i/>
          <w:sz w:val="16"/>
          <w:szCs w:val="16"/>
        </w:rPr>
        <w:t>Cargo Security and Controls, Cargo Conveyance &amp; Security</w:t>
      </w:r>
    </w:p>
    <w:p w:rsidR="00E1252E" w:rsidRDefault="00E1252E" w:rsidP="00E1252E">
      <w:pPr>
        <w:ind w:left="1440"/>
        <w:rPr>
          <w:rFonts w:ascii="Verdana" w:hAnsi="Verdana"/>
          <w:sz w:val="20"/>
          <w:szCs w:val="20"/>
        </w:rPr>
      </w:pPr>
      <w:r w:rsidRPr="00E1252E">
        <w:rPr>
          <w:rFonts w:ascii="Verdana" w:hAnsi="Verdana"/>
          <w:i/>
          <w:sz w:val="16"/>
          <w:szCs w:val="16"/>
        </w:rPr>
        <w:t>U.S. Customs &amp; Border Protection</w:t>
      </w:r>
    </w:p>
    <w:p w:rsidR="00E1252E" w:rsidRDefault="00E1252E" w:rsidP="00E1252E">
      <w:pPr>
        <w:pStyle w:val="ListParagraph"/>
        <w:numPr>
          <w:ilvl w:val="0"/>
          <w:numId w:val="2"/>
        </w:numPr>
        <w:rPr>
          <w:rFonts w:ascii="Verdana" w:hAnsi="Verdana"/>
          <w:sz w:val="20"/>
          <w:szCs w:val="20"/>
        </w:rPr>
      </w:pPr>
      <w:r>
        <w:rPr>
          <w:rFonts w:ascii="Verdana" w:hAnsi="Verdana"/>
          <w:sz w:val="20"/>
          <w:szCs w:val="20"/>
        </w:rPr>
        <w:t>Highlights</w:t>
      </w:r>
    </w:p>
    <w:p w:rsidR="00E1252E" w:rsidRDefault="00E1252E" w:rsidP="00E1252E">
      <w:pPr>
        <w:pStyle w:val="ListParagraph"/>
        <w:numPr>
          <w:ilvl w:val="1"/>
          <w:numId w:val="2"/>
        </w:numPr>
        <w:rPr>
          <w:rFonts w:ascii="Verdana" w:hAnsi="Verdana"/>
          <w:sz w:val="20"/>
          <w:szCs w:val="20"/>
        </w:rPr>
      </w:pPr>
      <w:r>
        <w:rPr>
          <w:rFonts w:ascii="Verdana" w:hAnsi="Verdana"/>
          <w:sz w:val="20"/>
          <w:szCs w:val="20"/>
        </w:rPr>
        <w:t xml:space="preserve">Residue – Postponed back in November and how they want to pursue. </w:t>
      </w:r>
    </w:p>
    <w:p w:rsidR="00E1252E" w:rsidRDefault="00E1252E" w:rsidP="00E1252E">
      <w:pPr>
        <w:pStyle w:val="ListParagraph"/>
        <w:numPr>
          <w:ilvl w:val="2"/>
          <w:numId w:val="2"/>
        </w:numPr>
        <w:rPr>
          <w:rFonts w:ascii="Verdana" w:hAnsi="Verdana"/>
          <w:sz w:val="20"/>
          <w:szCs w:val="20"/>
        </w:rPr>
      </w:pPr>
      <w:r>
        <w:rPr>
          <w:rFonts w:ascii="Verdana" w:hAnsi="Verdana"/>
          <w:sz w:val="20"/>
          <w:szCs w:val="20"/>
        </w:rPr>
        <w:t xml:space="preserve">Go with one mode of transportation in one area then </w:t>
      </w:r>
      <w:proofErr w:type="spellStart"/>
      <w:r>
        <w:rPr>
          <w:rFonts w:ascii="Verdana" w:hAnsi="Verdana"/>
          <w:sz w:val="20"/>
          <w:szCs w:val="20"/>
        </w:rPr>
        <w:t>role</w:t>
      </w:r>
      <w:proofErr w:type="spellEnd"/>
      <w:r>
        <w:rPr>
          <w:rFonts w:ascii="Verdana" w:hAnsi="Verdana"/>
          <w:sz w:val="20"/>
          <w:szCs w:val="20"/>
        </w:rPr>
        <w:t xml:space="preserve"> it out.  Just to build on that process mode to port role out. </w:t>
      </w:r>
    </w:p>
    <w:p w:rsidR="00E1252E" w:rsidRDefault="00E1252E" w:rsidP="00E1252E">
      <w:pPr>
        <w:pStyle w:val="ListParagraph"/>
        <w:numPr>
          <w:ilvl w:val="2"/>
          <w:numId w:val="2"/>
        </w:numPr>
        <w:rPr>
          <w:rFonts w:ascii="Verdana" w:hAnsi="Verdana"/>
          <w:sz w:val="20"/>
          <w:szCs w:val="20"/>
        </w:rPr>
      </w:pPr>
      <w:r>
        <w:rPr>
          <w:rFonts w:ascii="Verdana" w:hAnsi="Verdana"/>
          <w:sz w:val="20"/>
          <w:szCs w:val="20"/>
        </w:rPr>
        <w:t xml:space="preserve">Going forward with rail first since the rail mode manifest has a factor set already to begin with where all of the other modes do not. </w:t>
      </w:r>
    </w:p>
    <w:p w:rsidR="00E1252E" w:rsidRDefault="00E1252E" w:rsidP="00E1252E">
      <w:pPr>
        <w:pStyle w:val="ListParagraph"/>
        <w:numPr>
          <w:ilvl w:val="2"/>
          <w:numId w:val="2"/>
        </w:numPr>
        <w:rPr>
          <w:rFonts w:ascii="Verdana" w:hAnsi="Verdana"/>
          <w:sz w:val="20"/>
          <w:szCs w:val="20"/>
        </w:rPr>
      </w:pPr>
      <w:r>
        <w:rPr>
          <w:rFonts w:ascii="Verdana" w:hAnsi="Verdana"/>
          <w:sz w:val="20"/>
          <w:szCs w:val="20"/>
        </w:rPr>
        <w:t>Will have a meeting with rail and COAC, and afterwards rewrite the FRN</w:t>
      </w:r>
      <w:r w:rsidR="00C27F64">
        <w:rPr>
          <w:rFonts w:ascii="Verdana" w:hAnsi="Verdana"/>
          <w:sz w:val="20"/>
          <w:szCs w:val="20"/>
        </w:rPr>
        <w:t>.  That meeting will be mid April. Will have a test process for 60 days after presented since they already know the test pilot participants.</w:t>
      </w:r>
    </w:p>
    <w:p w:rsidR="00C27F64" w:rsidRDefault="00C27F64" w:rsidP="00E1252E">
      <w:pPr>
        <w:pStyle w:val="ListParagraph"/>
        <w:numPr>
          <w:ilvl w:val="2"/>
          <w:numId w:val="2"/>
        </w:numPr>
        <w:rPr>
          <w:rFonts w:ascii="Verdana" w:hAnsi="Verdana"/>
          <w:sz w:val="20"/>
          <w:szCs w:val="20"/>
        </w:rPr>
      </w:pPr>
      <w:r>
        <w:rPr>
          <w:rFonts w:ascii="Verdana" w:hAnsi="Verdana"/>
          <w:sz w:val="20"/>
          <w:szCs w:val="20"/>
        </w:rPr>
        <w:t>Will probably do one border then another border since they have different challenges.</w:t>
      </w:r>
    </w:p>
    <w:p w:rsidR="00C27F64" w:rsidRDefault="00C27F64" w:rsidP="00E1252E">
      <w:pPr>
        <w:pStyle w:val="ListParagraph"/>
        <w:numPr>
          <w:ilvl w:val="2"/>
          <w:numId w:val="2"/>
        </w:numPr>
        <w:rPr>
          <w:rFonts w:ascii="Verdana" w:hAnsi="Verdana"/>
          <w:sz w:val="20"/>
          <w:szCs w:val="20"/>
        </w:rPr>
      </w:pPr>
      <w:r>
        <w:rPr>
          <w:rFonts w:ascii="Verdana" w:hAnsi="Verdana"/>
          <w:sz w:val="20"/>
          <w:szCs w:val="20"/>
        </w:rPr>
        <w:t>Do not know which mode of transportation is next</w:t>
      </w:r>
    </w:p>
    <w:p w:rsidR="00C27F64" w:rsidRDefault="00C27F64" w:rsidP="00E1252E">
      <w:pPr>
        <w:pStyle w:val="ListParagraph"/>
        <w:numPr>
          <w:ilvl w:val="2"/>
          <w:numId w:val="2"/>
        </w:numPr>
        <w:rPr>
          <w:rFonts w:ascii="Verdana" w:hAnsi="Verdana"/>
          <w:sz w:val="20"/>
          <w:szCs w:val="20"/>
        </w:rPr>
      </w:pPr>
      <w:r>
        <w:rPr>
          <w:rFonts w:ascii="Verdana" w:hAnsi="Verdana"/>
          <w:sz w:val="20"/>
          <w:szCs w:val="20"/>
        </w:rPr>
        <w:t xml:space="preserve">Working with FDA who </w:t>
      </w:r>
      <w:proofErr w:type="gramStart"/>
      <w:r>
        <w:rPr>
          <w:rFonts w:ascii="Verdana" w:hAnsi="Verdana"/>
          <w:sz w:val="20"/>
          <w:szCs w:val="20"/>
        </w:rPr>
        <w:t>have</w:t>
      </w:r>
      <w:proofErr w:type="gramEnd"/>
      <w:r>
        <w:rPr>
          <w:rFonts w:ascii="Verdana" w:hAnsi="Verdana"/>
          <w:sz w:val="20"/>
          <w:szCs w:val="20"/>
        </w:rPr>
        <w:t xml:space="preserve"> agreed to waive the enforcement of BTA regulations.  There will be a publication that will be public to convey this decision, which was supposed announce at Trade Symposium.</w:t>
      </w:r>
    </w:p>
    <w:p w:rsidR="00C27F64" w:rsidRDefault="00C27F64" w:rsidP="00E1252E">
      <w:pPr>
        <w:pStyle w:val="ListParagraph"/>
        <w:numPr>
          <w:ilvl w:val="2"/>
          <w:numId w:val="2"/>
        </w:numPr>
        <w:rPr>
          <w:rFonts w:ascii="Verdana" w:hAnsi="Verdana"/>
          <w:sz w:val="20"/>
          <w:szCs w:val="20"/>
        </w:rPr>
      </w:pPr>
      <w:r>
        <w:rPr>
          <w:rFonts w:ascii="Verdana" w:hAnsi="Verdana"/>
          <w:sz w:val="20"/>
          <w:szCs w:val="20"/>
        </w:rPr>
        <w:t>The FRN will be coming out within the next 6 months since FDA already has the proposed language written.</w:t>
      </w:r>
    </w:p>
    <w:p w:rsidR="00C27F64" w:rsidRDefault="00C27F64" w:rsidP="00C27F64">
      <w:pPr>
        <w:pStyle w:val="ListParagraph"/>
        <w:numPr>
          <w:ilvl w:val="1"/>
          <w:numId w:val="2"/>
        </w:numPr>
        <w:rPr>
          <w:rFonts w:ascii="Verdana" w:hAnsi="Verdana"/>
          <w:sz w:val="20"/>
          <w:szCs w:val="20"/>
        </w:rPr>
      </w:pPr>
      <w:r>
        <w:rPr>
          <w:rFonts w:ascii="Verdana" w:hAnsi="Verdana"/>
          <w:sz w:val="20"/>
          <w:szCs w:val="20"/>
        </w:rPr>
        <w:t>In-Bonds</w:t>
      </w:r>
    </w:p>
    <w:p w:rsidR="00C27F64" w:rsidRDefault="00C27F64" w:rsidP="00C27F64">
      <w:pPr>
        <w:pStyle w:val="ListParagraph"/>
        <w:numPr>
          <w:ilvl w:val="2"/>
          <w:numId w:val="2"/>
        </w:numPr>
        <w:rPr>
          <w:rFonts w:ascii="Verdana" w:hAnsi="Verdana"/>
          <w:sz w:val="20"/>
          <w:szCs w:val="20"/>
        </w:rPr>
      </w:pPr>
      <w:r>
        <w:rPr>
          <w:rFonts w:ascii="Verdana" w:hAnsi="Verdana"/>
          <w:sz w:val="20"/>
          <w:szCs w:val="20"/>
        </w:rPr>
        <w:t>New Regulations are sill with DHS for approval.</w:t>
      </w:r>
    </w:p>
    <w:p w:rsidR="00C27F64" w:rsidRDefault="00C27F64" w:rsidP="00C27F64">
      <w:pPr>
        <w:pStyle w:val="ListParagraph"/>
        <w:numPr>
          <w:ilvl w:val="2"/>
          <w:numId w:val="2"/>
        </w:numPr>
        <w:rPr>
          <w:rFonts w:ascii="Verdana" w:hAnsi="Verdana"/>
          <w:sz w:val="20"/>
          <w:szCs w:val="20"/>
        </w:rPr>
      </w:pPr>
      <w:r>
        <w:rPr>
          <w:rFonts w:ascii="Verdana" w:hAnsi="Verdana"/>
          <w:sz w:val="20"/>
          <w:szCs w:val="20"/>
        </w:rPr>
        <w:t xml:space="preserve">Meeting a month ago with ACE Business Office and what will support and what will not.  There is a good bit of programming already there so only a few things have to be added.  Should not take a great deal of ACE changes and time.  </w:t>
      </w:r>
    </w:p>
    <w:p w:rsidR="00C27F64" w:rsidRDefault="00C27F64" w:rsidP="00C27F64">
      <w:pPr>
        <w:pStyle w:val="ListParagraph"/>
        <w:numPr>
          <w:ilvl w:val="2"/>
          <w:numId w:val="2"/>
        </w:numPr>
        <w:rPr>
          <w:rFonts w:ascii="Verdana" w:hAnsi="Verdana"/>
          <w:sz w:val="20"/>
          <w:szCs w:val="20"/>
        </w:rPr>
      </w:pPr>
      <w:r>
        <w:rPr>
          <w:rFonts w:ascii="Verdana" w:hAnsi="Verdana"/>
          <w:sz w:val="20"/>
          <w:szCs w:val="20"/>
        </w:rPr>
        <w:t xml:space="preserve">The Field Offices are not ready at all.  The changes not approved yet so no one has visibility.  When DHS signs, training will start immediately.  </w:t>
      </w:r>
    </w:p>
    <w:p w:rsidR="00C27F64" w:rsidRDefault="00C27F64" w:rsidP="00C27F64">
      <w:pPr>
        <w:pStyle w:val="ListParagraph"/>
        <w:numPr>
          <w:ilvl w:val="2"/>
          <w:numId w:val="2"/>
        </w:numPr>
        <w:rPr>
          <w:rFonts w:ascii="Verdana" w:hAnsi="Verdana"/>
          <w:sz w:val="20"/>
          <w:szCs w:val="20"/>
        </w:rPr>
      </w:pPr>
      <w:r>
        <w:rPr>
          <w:rFonts w:ascii="Verdana" w:hAnsi="Verdana"/>
          <w:sz w:val="20"/>
          <w:szCs w:val="20"/>
        </w:rPr>
        <w:t>Biggest challenge will be the trucking industry.</w:t>
      </w:r>
    </w:p>
    <w:p w:rsidR="00C27F64" w:rsidRDefault="00C27F64" w:rsidP="00C27F64">
      <w:pPr>
        <w:pStyle w:val="ListParagraph"/>
        <w:numPr>
          <w:ilvl w:val="2"/>
          <w:numId w:val="2"/>
        </w:numPr>
        <w:rPr>
          <w:rFonts w:ascii="Verdana" w:hAnsi="Verdana"/>
          <w:sz w:val="20"/>
          <w:szCs w:val="20"/>
        </w:rPr>
      </w:pPr>
      <w:r>
        <w:rPr>
          <w:rFonts w:ascii="Verdana" w:hAnsi="Verdana"/>
          <w:sz w:val="20"/>
          <w:szCs w:val="20"/>
        </w:rPr>
        <w:lastRenderedPageBreak/>
        <w:t>Based upon the FRN published 2 years ago, 56 comments came back.  Most of them made sense so there were significant changes and those had to go thru Treasury and DHS.</w:t>
      </w:r>
    </w:p>
    <w:p w:rsidR="00C27F64" w:rsidRDefault="00C27F64" w:rsidP="00C27F64">
      <w:pPr>
        <w:pStyle w:val="ListParagraph"/>
        <w:numPr>
          <w:ilvl w:val="2"/>
          <w:numId w:val="2"/>
        </w:numPr>
        <w:rPr>
          <w:rFonts w:ascii="Verdana" w:hAnsi="Verdana"/>
          <w:sz w:val="20"/>
          <w:szCs w:val="20"/>
        </w:rPr>
      </w:pPr>
      <w:r>
        <w:rPr>
          <w:rFonts w:ascii="Verdana" w:hAnsi="Verdana"/>
          <w:sz w:val="20"/>
          <w:szCs w:val="20"/>
        </w:rPr>
        <w:t>Of course until changes approved, there can be no discussion.  There will be a</w:t>
      </w:r>
      <w:r w:rsidR="00B66D9B">
        <w:rPr>
          <w:rFonts w:ascii="Verdana" w:hAnsi="Verdana"/>
          <w:sz w:val="20"/>
          <w:szCs w:val="20"/>
        </w:rPr>
        <w:t xml:space="preserve"> significant amount of outreach and plenty of time for implementation. This has been discussed with AVO.</w:t>
      </w:r>
    </w:p>
    <w:p w:rsidR="00C27F64" w:rsidRDefault="00B66D9B" w:rsidP="00B66D9B">
      <w:pPr>
        <w:pStyle w:val="ListParagraph"/>
        <w:numPr>
          <w:ilvl w:val="1"/>
          <w:numId w:val="2"/>
        </w:numPr>
        <w:rPr>
          <w:rFonts w:ascii="Verdana" w:hAnsi="Verdana"/>
          <w:sz w:val="20"/>
          <w:szCs w:val="20"/>
        </w:rPr>
      </w:pPr>
      <w:r>
        <w:rPr>
          <w:rFonts w:ascii="Verdana" w:hAnsi="Verdana"/>
          <w:sz w:val="20"/>
          <w:szCs w:val="20"/>
        </w:rPr>
        <w:t>Firms Codes</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CBP received an audit and received poor rating on Firms Codes.</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 xml:space="preserve">CBP is internally reaching out locally to check on functioning </w:t>
      </w:r>
      <w:proofErr w:type="gramStart"/>
      <w:r>
        <w:rPr>
          <w:rFonts w:ascii="Verdana" w:hAnsi="Verdana"/>
          <w:sz w:val="20"/>
          <w:szCs w:val="20"/>
        </w:rPr>
        <w:t>firms</w:t>
      </w:r>
      <w:proofErr w:type="gramEnd"/>
      <w:r>
        <w:rPr>
          <w:rFonts w:ascii="Verdana" w:hAnsi="Verdana"/>
          <w:sz w:val="20"/>
          <w:szCs w:val="20"/>
        </w:rPr>
        <w:t xml:space="preserve"> codes and locations.  </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 xml:space="preserve">Slating July thru September to reconcile and get every active </w:t>
      </w:r>
      <w:proofErr w:type="gramStart"/>
      <w:r>
        <w:rPr>
          <w:rFonts w:ascii="Verdana" w:hAnsi="Verdana"/>
          <w:sz w:val="20"/>
          <w:szCs w:val="20"/>
        </w:rPr>
        <w:t>firms</w:t>
      </w:r>
      <w:proofErr w:type="gramEnd"/>
      <w:r>
        <w:rPr>
          <w:rFonts w:ascii="Verdana" w:hAnsi="Verdana"/>
          <w:sz w:val="20"/>
          <w:szCs w:val="20"/>
        </w:rPr>
        <w:t xml:space="preserve"> codes for warehouses and FTZs. </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Questioning if the facility exist and will deactivate those that are closed and reflect no valid bond.</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 xml:space="preserve">Will question those facilities that have multiple bonds or multiple </w:t>
      </w:r>
      <w:proofErr w:type="gramStart"/>
      <w:r>
        <w:rPr>
          <w:rFonts w:ascii="Verdana" w:hAnsi="Verdana"/>
          <w:sz w:val="20"/>
          <w:szCs w:val="20"/>
        </w:rPr>
        <w:t>firms</w:t>
      </w:r>
      <w:proofErr w:type="gramEnd"/>
      <w:r>
        <w:rPr>
          <w:rFonts w:ascii="Verdana" w:hAnsi="Verdana"/>
          <w:sz w:val="20"/>
          <w:szCs w:val="20"/>
        </w:rPr>
        <w:t xml:space="preserve"> codes for one location.</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There will be an annual review.</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There have been some problems since initial guidance was given to the fields to set up these firms codes was wrong so they are having to correct all that was done.</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May have a challenge in training at the port level.  Reaching out to ACE designee for assistance.</w:t>
      </w:r>
    </w:p>
    <w:p w:rsidR="00B66D9B" w:rsidRDefault="00B66D9B" w:rsidP="00B66D9B">
      <w:pPr>
        <w:pStyle w:val="ListParagraph"/>
        <w:numPr>
          <w:ilvl w:val="1"/>
          <w:numId w:val="2"/>
        </w:numPr>
        <w:rPr>
          <w:rFonts w:ascii="Verdana" w:hAnsi="Verdana"/>
          <w:sz w:val="20"/>
          <w:szCs w:val="20"/>
        </w:rPr>
      </w:pPr>
      <w:r>
        <w:rPr>
          <w:rFonts w:ascii="Verdana" w:hAnsi="Verdana"/>
          <w:sz w:val="20"/>
          <w:szCs w:val="20"/>
        </w:rPr>
        <w:t>Diversion Working Group</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Dealing with Natural Disasters dealing with how HDQ can manage these strictly from an electronic method in ACE.</w:t>
      </w:r>
    </w:p>
    <w:p w:rsidR="00B66D9B" w:rsidRDefault="00B66D9B" w:rsidP="00B66D9B">
      <w:pPr>
        <w:pStyle w:val="ListParagraph"/>
        <w:numPr>
          <w:ilvl w:val="2"/>
          <w:numId w:val="2"/>
        </w:numPr>
        <w:rPr>
          <w:rFonts w:ascii="Verdana" w:hAnsi="Verdana"/>
          <w:sz w:val="20"/>
          <w:szCs w:val="20"/>
        </w:rPr>
      </w:pPr>
      <w:r>
        <w:rPr>
          <w:rFonts w:ascii="Verdana" w:hAnsi="Verdana"/>
          <w:sz w:val="20"/>
          <w:szCs w:val="20"/>
        </w:rPr>
        <w:t xml:space="preserve">Headed by Vincent </w:t>
      </w:r>
      <w:proofErr w:type="spellStart"/>
      <w:r w:rsidR="002D4BFB">
        <w:rPr>
          <w:rFonts w:ascii="Verdana" w:hAnsi="Verdana"/>
          <w:sz w:val="20"/>
          <w:szCs w:val="20"/>
        </w:rPr>
        <w:t>Annunziato</w:t>
      </w:r>
      <w:proofErr w:type="spellEnd"/>
      <w:r w:rsidR="002D4BFB">
        <w:rPr>
          <w:rFonts w:ascii="Verdana" w:hAnsi="Verdana"/>
          <w:sz w:val="20"/>
          <w:szCs w:val="20"/>
        </w:rPr>
        <w:t>.</w:t>
      </w:r>
    </w:p>
    <w:p w:rsidR="002D4BFB" w:rsidRDefault="002D4BFB" w:rsidP="002D4BFB">
      <w:pPr>
        <w:pStyle w:val="ListParagraph"/>
        <w:numPr>
          <w:ilvl w:val="1"/>
          <w:numId w:val="2"/>
        </w:numPr>
        <w:rPr>
          <w:rFonts w:ascii="Verdana" w:hAnsi="Verdana"/>
          <w:sz w:val="20"/>
          <w:szCs w:val="20"/>
        </w:rPr>
      </w:pPr>
      <w:r>
        <w:rPr>
          <w:rFonts w:ascii="Verdana" w:hAnsi="Verdana"/>
          <w:sz w:val="20"/>
          <w:szCs w:val="20"/>
        </w:rPr>
        <w:t>Seals</w:t>
      </w:r>
    </w:p>
    <w:p w:rsidR="002D4BFB" w:rsidRDefault="002D4BFB" w:rsidP="002D4BFB">
      <w:pPr>
        <w:pStyle w:val="ListParagraph"/>
        <w:numPr>
          <w:ilvl w:val="2"/>
          <w:numId w:val="2"/>
        </w:numPr>
        <w:rPr>
          <w:rFonts w:ascii="Verdana" w:hAnsi="Verdana"/>
          <w:sz w:val="20"/>
          <w:szCs w:val="20"/>
        </w:rPr>
      </w:pPr>
      <w:r>
        <w:rPr>
          <w:rFonts w:ascii="Verdana" w:hAnsi="Verdana"/>
          <w:sz w:val="20"/>
          <w:szCs w:val="20"/>
        </w:rPr>
        <w:t>Challenge with seals with lack of visibility of when Customs replaces a seal on a container.</w:t>
      </w:r>
    </w:p>
    <w:p w:rsidR="002D4BFB" w:rsidRDefault="002D4BFB" w:rsidP="002D4BFB">
      <w:pPr>
        <w:pStyle w:val="ListParagraph"/>
        <w:numPr>
          <w:ilvl w:val="2"/>
          <w:numId w:val="2"/>
        </w:numPr>
        <w:rPr>
          <w:rFonts w:ascii="Verdana" w:hAnsi="Verdana"/>
          <w:sz w:val="20"/>
          <w:szCs w:val="20"/>
        </w:rPr>
      </w:pPr>
      <w:r>
        <w:rPr>
          <w:rFonts w:ascii="Verdana" w:hAnsi="Verdana"/>
          <w:sz w:val="20"/>
          <w:szCs w:val="20"/>
        </w:rPr>
        <w:t>CESAC had presented 12 incidents where was noted a lack of visibility of seals being changed.  The investigation resulted in 11 having proof that CBP did noti</w:t>
      </w:r>
      <w:r w:rsidR="001C487B">
        <w:rPr>
          <w:rFonts w:ascii="Verdana" w:hAnsi="Verdana"/>
          <w:sz w:val="20"/>
          <w:szCs w:val="20"/>
        </w:rPr>
        <w:t>fy, but maybe not in the best possible method.</w:t>
      </w:r>
    </w:p>
    <w:p w:rsidR="001C487B" w:rsidRDefault="001C487B" w:rsidP="002D4BFB">
      <w:pPr>
        <w:pStyle w:val="ListParagraph"/>
        <w:numPr>
          <w:ilvl w:val="2"/>
          <w:numId w:val="2"/>
        </w:numPr>
        <w:rPr>
          <w:rFonts w:ascii="Verdana" w:hAnsi="Verdana"/>
          <w:sz w:val="20"/>
          <w:szCs w:val="20"/>
        </w:rPr>
      </w:pPr>
      <w:r>
        <w:rPr>
          <w:rFonts w:ascii="Verdana" w:hAnsi="Verdana"/>
          <w:sz w:val="20"/>
          <w:szCs w:val="20"/>
        </w:rPr>
        <w:t>Suggestions made to hav</w:t>
      </w:r>
      <w:r w:rsidR="00CD3915">
        <w:rPr>
          <w:rFonts w:ascii="Verdana" w:hAnsi="Verdana"/>
          <w:sz w:val="20"/>
          <w:szCs w:val="20"/>
        </w:rPr>
        <w:t>e 1M with remarks and put seal info there.</w:t>
      </w:r>
    </w:p>
    <w:p w:rsidR="00CD3915" w:rsidRDefault="00CD3915" w:rsidP="002D4BFB">
      <w:pPr>
        <w:pStyle w:val="ListParagraph"/>
        <w:numPr>
          <w:ilvl w:val="2"/>
          <w:numId w:val="2"/>
        </w:numPr>
        <w:rPr>
          <w:rFonts w:ascii="Verdana" w:hAnsi="Verdana"/>
          <w:sz w:val="20"/>
          <w:szCs w:val="20"/>
        </w:rPr>
      </w:pPr>
      <w:r>
        <w:rPr>
          <w:rFonts w:ascii="Verdana" w:hAnsi="Verdana"/>
          <w:sz w:val="20"/>
          <w:szCs w:val="20"/>
        </w:rPr>
        <w:t>Some have said the on some of the 7H messaging, CBP will put seal there.</w:t>
      </w:r>
    </w:p>
    <w:p w:rsidR="00CD3915" w:rsidRDefault="00CD3915" w:rsidP="002D4BFB">
      <w:pPr>
        <w:pStyle w:val="ListParagraph"/>
        <w:numPr>
          <w:ilvl w:val="2"/>
          <w:numId w:val="2"/>
        </w:numPr>
        <w:rPr>
          <w:rFonts w:ascii="Verdana" w:hAnsi="Verdana"/>
          <w:sz w:val="20"/>
          <w:szCs w:val="20"/>
        </w:rPr>
      </w:pPr>
      <w:r>
        <w:rPr>
          <w:rFonts w:ascii="Verdana" w:hAnsi="Verdana"/>
          <w:sz w:val="20"/>
          <w:szCs w:val="20"/>
        </w:rPr>
        <w:t>Solution will have to be found and implemented for visibility.</w:t>
      </w:r>
    </w:p>
    <w:p w:rsidR="00CD3915" w:rsidRPr="00CD3915" w:rsidRDefault="00CD3915" w:rsidP="00CD3915">
      <w:pPr>
        <w:tabs>
          <w:tab w:val="left" w:pos="2520"/>
        </w:tabs>
        <w:ind w:left="1080" w:right="-720"/>
        <w:rPr>
          <w:rFonts w:ascii="Verdana" w:hAnsi="Verdana"/>
          <w:b/>
          <w:sz w:val="16"/>
          <w:szCs w:val="16"/>
        </w:rPr>
      </w:pPr>
      <w:r w:rsidRPr="00CD3915">
        <w:rPr>
          <w:rFonts w:ascii="Verdana" w:hAnsi="Verdana"/>
          <w:b/>
          <w:sz w:val="16"/>
          <w:szCs w:val="16"/>
        </w:rPr>
        <w:t>ACE M1 – Open and Top issues</w:t>
      </w:r>
      <w:r>
        <w:rPr>
          <w:rFonts w:ascii="Verdana" w:hAnsi="Verdana"/>
          <w:b/>
          <w:sz w:val="16"/>
          <w:szCs w:val="16"/>
        </w:rPr>
        <w:t xml:space="preserve"> and </w:t>
      </w:r>
      <w:r w:rsidRPr="00CD3915">
        <w:rPr>
          <w:rFonts w:ascii="Verdana" w:hAnsi="Verdana"/>
          <w:b/>
          <w:sz w:val="16"/>
          <w:szCs w:val="16"/>
        </w:rPr>
        <w:t>House Bill Release</w:t>
      </w:r>
    </w:p>
    <w:p w:rsidR="00CD3915" w:rsidRPr="00536344" w:rsidRDefault="00CD3915" w:rsidP="00CD3915">
      <w:pPr>
        <w:pStyle w:val="PlainText"/>
        <w:ind w:left="2160"/>
        <w:rPr>
          <w:rFonts w:ascii="Verdana" w:hAnsi="Verdana"/>
          <w:i/>
          <w:sz w:val="16"/>
          <w:szCs w:val="16"/>
        </w:rPr>
      </w:pPr>
      <w:r w:rsidRPr="00536344">
        <w:rPr>
          <w:rFonts w:ascii="Verdana" w:hAnsi="Verdana"/>
          <w:i/>
          <w:sz w:val="16"/>
          <w:szCs w:val="16"/>
        </w:rPr>
        <w:t xml:space="preserve">William S </w:t>
      </w:r>
      <w:proofErr w:type="spellStart"/>
      <w:r w:rsidRPr="00536344">
        <w:rPr>
          <w:rFonts w:ascii="Verdana" w:hAnsi="Verdana"/>
          <w:i/>
          <w:sz w:val="16"/>
          <w:szCs w:val="16"/>
        </w:rPr>
        <w:t>Delansky</w:t>
      </w:r>
      <w:proofErr w:type="spellEnd"/>
      <w:r w:rsidRPr="00536344">
        <w:rPr>
          <w:rFonts w:ascii="Verdana" w:hAnsi="Verdana"/>
          <w:i/>
          <w:sz w:val="16"/>
          <w:szCs w:val="16"/>
        </w:rPr>
        <w:t>, Watch Commander</w:t>
      </w:r>
    </w:p>
    <w:p w:rsidR="00CD3915" w:rsidRPr="00536344" w:rsidRDefault="00CD3915" w:rsidP="00CD3915">
      <w:pPr>
        <w:pStyle w:val="PlainText"/>
        <w:ind w:left="2160"/>
        <w:rPr>
          <w:rFonts w:ascii="Verdana" w:hAnsi="Verdana"/>
          <w:i/>
          <w:sz w:val="16"/>
          <w:szCs w:val="16"/>
        </w:rPr>
      </w:pPr>
      <w:r w:rsidRPr="00536344">
        <w:rPr>
          <w:rFonts w:ascii="Verdana" w:hAnsi="Verdana"/>
          <w:i/>
          <w:sz w:val="16"/>
          <w:szCs w:val="16"/>
        </w:rPr>
        <w:t xml:space="preserve">National Targeting Center – Cargo Office of Field Operations </w:t>
      </w:r>
    </w:p>
    <w:p w:rsidR="00CD3915" w:rsidRPr="00536344" w:rsidRDefault="00CD3915" w:rsidP="00CD3915">
      <w:pPr>
        <w:pStyle w:val="PlainText"/>
        <w:ind w:left="2160"/>
        <w:rPr>
          <w:rFonts w:ascii="Verdana" w:hAnsi="Verdana"/>
          <w:b/>
          <w:sz w:val="16"/>
          <w:szCs w:val="16"/>
        </w:rPr>
      </w:pPr>
      <w:r w:rsidRPr="00536344">
        <w:rPr>
          <w:rFonts w:ascii="Verdana" w:hAnsi="Verdana"/>
          <w:i/>
          <w:sz w:val="16"/>
          <w:szCs w:val="16"/>
        </w:rPr>
        <w:t>U.S. Customs and Border Protection</w:t>
      </w:r>
    </w:p>
    <w:p w:rsidR="00CD3915" w:rsidRDefault="00CD3915" w:rsidP="00CD3915">
      <w:pPr>
        <w:pStyle w:val="ListParagraph"/>
        <w:numPr>
          <w:ilvl w:val="0"/>
          <w:numId w:val="3"/>
        </w:numPr>
        <w:rPr>
          <w:rFonts w:ascii="Verdana" w:hAnsi="Verdana"/>
          <w:sz w:val="20"/>
          <w:szCs w:val="20"/>
        </w:rPr>
      </w:pPr>
      <w:r>
        <w:rPr>
          <w:rFonts w:ascii="Verdana" w:hAnsi="Verdana"/>
          <w:sz w:val="20"/>
          <w:szCs w:val="20"/>
        </w:rPr>
        <w:t>Truck</w:t>
      </w:r>
    </w:p>
    <w:p w:rsidR="00CD3915" w:rsidRDefault="00CD3915" w:rsidP="00CD3915">
      <w:pPr>
        <w:pStyle w:val="ListParagraph"/>
        <w:numPr>
          <w:ilvl w:val="1"/>
          <w:numId w:val="3"/>
        </w:numPr>
        <w:rPr>
          <w:rFonts w:ascii="Verdana" w:hAnsi="Verdana"/>
          <w:sz w:val="20"/>
          <w:szCs w:val="20"/>
        </w:rPr>
      </w:pPr>
      <w:r>
        <w:rPr>
          <w:rFonts w:ascii="Verdana" w:hAnsi="Verdana"/>
          <w:sz w:val="20"/>
          <w:szCs w:val="20"/>
        </w:rPr>
        <w:t xml:space="preserve">In ACE 4 not M1.  It will be in 3 phases of drops for CBP and trade functionality. Line item </w:t>
      </w:r>
      <w:proofErr w:type="spellStart"/>
      <w:r>
        <w:rPr>
          <w:rFonts w:ascii="Verdana" w:hAnsi="Verdana"/>
          <w:sz w:val="20"/>
          <w:szCs w:val="20"/>
        </w:rPr>
        <w:t>self filers</w:t>
      </w:r>
      <w:proofErr w:type="spellEnd"/>
      <w:r>
        <w:rPr>
          <w:rFonts w:ascii="Verdana" w:hAnsi="Verdana"/>
          <w:sz w:val="20"/>
          <w:szCs w:val="20"/>
        </w:rPr>
        <w:t xml:space="preserve"> will have added functionality at this time as well.</w:t>
      </w:r>
    </w:p>
    <w:p w:rsidR="00CD3915" w:rsidRDefault="00CD3915" w:rsidP="00CD3915">
      <w:pPr>
        <w:pStyle w:val="ListParagraph"/>
        <w:numPr>
          <w:ilvl w:val="1"/>
          <w:numId w:val="3"/>
        </w:numPr>
        <w:rPr>
          <w:rFonts w:ascii="Verdana" w:hAnsi="Verdana"/>
          <w:sz w:val="20"/>
          <w:szCs w:val="20"/>
        </w:rPr>
      </w:pPr>
      <w:r>
        <w:rPr>
          <w:rFonts w:ascii="Verdana" w:hAnsi="Verdana"/>
          <w:sz w:val="20"/>
          <w:szCs w:val="20"/>
        </w:rPr>
        <w:t xml:space="preserve">End of the </w:t>
      </w:r>
      <w:proofErr w:type="gramStart"/>
      <w:r>
        <w:rPr>
          <w:rFonts w:ascii="Verdana" w:hAnsi="Verdana"/>
          <w:sz w:val="20"/>
          <w:szCs w:val="20"/>
        </w:rPr>
        <w:t>year,</w:t>
      </w:r>
      <w:proofErr w:type="gramEnd"/>
      <w:r>
        <w:rPr>
          <w:rFonts w:ascii="Verdana" w:hAnsi="Verdana"/>
          <w:sz w:val="20"/>
          <w:szCs w:val="20"/>
        </w:rPr>
        <w:t xml:space="preserve"> hope to have all modes on MMM. To have reporting capabilities fully functional and the longer vision is to incorporate that functionality to exports.</w:t>
      </w:r>
    </w:p>
    <w:p w:rsidR="00CD3915" w:rsidRDefault="00CD3915" w:rsidP="00CD3915">
      <w:pPr>
        <w:pStyle w:val="ListParagraph"/>
        <w:numPr>
          <w:ilvl w:val="1"/>
          <w:numId w:val="3"/>
        </w:numPr>
        <w:rPr>
          <w:rFonts w:ascii="Verdana" w:hAnsi="Verdana"/>
          <w:sz w:val="20"/>
          <w:szCs w:val="20"/>
        </w:rPr>
      </w:pPr>
      <w:r>
        <w:rPr>
          <w:rFonts w:ascii="Verdana" w:hAnsi="Verdana"/>
          <w:sz w:val="20"/>
          <w:szCs w:val="20"/>
        </w:rPr>
        <w:lastRenderedPageBreak/>
        <w:t>Committee on Inbonds of CESAC had noted 7 issues of which Bill noted he has never seen but if presented will address and advise back to CESAC.</w:t>
      </w:r>
    </w:p>
    <w:p w:rsidR="00CD3915" w:rsidRDefault="00CD3915" w:rsidP="00CD3915">
      <w:pPr>
        <w:pStyle w:val="ListParagraph"/>
        <w:numPr>
          <w:ilvl w:val="1"/>
          <w:numId w:val="3"/>
        </w:numPr>
        <w:rPr>
          <w:rFonts w:ascii="Verdana" w:hAnsi="Verdana"/>
          <w:sz w:val="20"/>
          <w:szCs w:val="20"/>
        </w:rPr>
      </w:pPr>
      <w:r>
        <w:rPr>
          <w:rFonts w:ascii="Verdana" w:hAnsi="Verdana"/>
          <w:sz w:val="20"/>
          <w:szCs w:val="20"/>
        </w:rPr>
        <w:t>The Truck EDI format will be the same as it is now.</w:t>
      </w:r>
    </w:p>
    <w:p w:rsidR="00CD3915" w:rsidRDefault="00CD3915" w:rsidP="00CD3915">
      <w:pPr>
        <w:pStyle w:val="ListParagraph"/>
        <w:numPr>
          <w:ilvl w:val="1"/>
          <w:numId w:val="3"/>
        </w:numPr>
        <w:rPr>
          <w:rFonts w:ascii="Verdana" w:hAnsi="Verdana"/>
          <w:sz w:val="20"/>
          <w:szCs w:val="20"/>
        </w:rPr>
      </w:pPr>
      <w:r>
        <w:rPr>
          <w:rFonts w:ascii="Verdana" w:hAnsi="Verdana"/>
          <w:sz w:val="20"/>
          <w:szCs w:val="20"/>
        </w:rPr>
        <w:t xml:space="preserve">Will capture the </w:t>
      </w:r>
      <w:proofErr w:type="gramStart"/>
      <w:r>
        <w:rPr>
          <w:rFonts w:ascii="Verdana" w:hAnsi="Verdana"/>
          <w:sz w:val="20"/>
          <w:szCs w:val="20"/>
        </w:rPr>
        <w:t>firms</w:t>
      </w:r>
      <w:proofErr w:type="gramEnd"/>
      <w:r>
        <w:rPr>
          <w:rFonts w:ascii="Verdana" w:hAnsi="Verdana"/>
          <w:sz w:val="20"/>
          <w:szCs w:val="20"/>
        </w:rPr>
        <w:t xml:space="preserve"> code on Northern border and the </w:t>
      </w:r>
      <w:proofErr w:type="spellStart"/>
      <w:r>
        <w:rPr>
          <w:rFonts w:ascii="Verdana" w:hAnsi="Verdana"/>
          <w:sz w:val="20"/>
          <w:szCs w:val="20"/>
        </w:rPr>
        <w:t>pedimento</w:t>
      </w:r>
      <w:proofErr w:type="spellEnd"/>
      <w:r>
        <w:rPr>
          <w:rFonts w:ascii="Verdana" w:hAnsi="Verdana"/>
          <w:sz w:val="20"/>
          <w:szCs w:val="20"/>
        </w:rPr>
        <w:t xml:space="preserve"> on the southern border.</w:t>
      </w:r>
    </w:p>
    <w:p w:rsidR="00CD3915" w:rsidRDefault="00177C8D" w:rsidP="00CD3915">
      <w:pPr>
        <w:pStyle w:val="ListParagraph"/>
        <w:numPr>
          <w:ilvl w:val="1"/>
          <w:numId w:val="3"/>
        </w:numPr>
        <w:rPr>
          <w:rFonts w:ascii="Verdana" w:hAnsi="Verdana"/>
          <w:sz w:val="20"/>
          <w:szCs w:val="20"/>
        </w:rPr>
      </w:pPr>
      <w:r>
        <w:rPr>
          <w:rFonts w:ascii="Verdana" w:hAnsi="Verdana"/>
          <w:sz w:val="20"/>
          <w:szCs w:val="20"/>
        </w:rPr>
        <w:t xml:space="preserve">There is not </w:t>
      </w:r>
      <w:proofErr w:type="spellStart"/>
      <w:r>
        <w:rPr>
          <w:rFonts w:ascii="Verdana" w:hAnsi="Verdana"/>
          <w:sz w:val="20"/>
          <w:szCs w:val="20"/>
        </w:rPr>
        <w:t>addl</w:t>
      </w:r>
      <w:proofErr w:type="spellEnd"/>
      <w:r>
        <w:rPr>
          <w:rFonts w:ascii="Verdana" w:hAnsi="Verdana"/>
          <w:sz w:val="20"/>
          <w:szCs w:val="20"/>
        </w:rPr>
        <w:t xml:space="preserve"> messaging for truck.  If the trade wants to see like the 1M then do not see why it </w:t>
      </w:r>
      <w:proofErr w:type="spellStart"/>
      <w:proofErr w:type="gramStart"/>
      <w:r>
        <w:rPr>
          <w:rFonts w:ascii="Verdana" w:hAnsi="Verdana"/>
          <w:sz w:val="20"/>
          <w:szCs w:val="20"/>
        </w:rPr>
        <w:t>cant</w:t>
      </w:r>
      <w:proofErr w:type="spellEnd"/>
      <w:proofErr w:type="gramEnd"/>
      <w:r>
        <w:rPr>
          <w:rFonts w:ascii="Verdana" w:hAnsi="Verdana"/>
          <w:sz w:val="20"/>
          <w:szCs w:val="20"/>
        </w:rPr>
        <w:t xml:space="preserve"> be applied.  </w:t>
      </w:r>
    </w:p>
    <w:p w:rsidR="00177C8D" w:rsidRDefault="00177C8D" w:rsidP="00CD3915">
      <w:pPr>
        <w:pStyle w:val="ListParagraph"/>
        <w:numPr>
          <w:ilvl w:val="1"/>
          <w:numId w:val="3"/>
        </w:numPr>
        <w:rPr>
          <w:rFonts w:ascii="Verdana" w:hAnsi="Verdana"/>
          <w:sz w:val="20"/>
          <w:szCs w:val="20"/>
        </w:rPr>
      </w:pPr>
      <w:r>
        <w:rPr>
          <w:rFonts w:ascii="Verdana" w:hAnsi="Verdana"/>
          <w:sz w:val="20"/>
          <w:szCs w:val="20"/>
        </w:rPr>
        <w:t>Right now truck cannot see differences between various CBP and PGA exams.</w:t>
      </w:r>
    </w:p>
    <w:p w:rsidR="00177C8D" w:rsidRDefault="00177C8D" w:rsidP="00CD3915">
      <w:pPr>
        <w:pStyle w:val="ListParagraph"/>
        <w:numPr>
          <w:ilvl w:val="1"/>
          <w:numId w:val="3"/>
        </w:numPr>
        <w:rPr>
          <w:rFonts w:ascii="Verdana" w:hAnsi="Verdana"/>
          <w:sz w:val="20"/>
          <w:szCs w:val="20"/>
        </w:rPr>
      </w:pPr>
      <w:r>
        <w:rPr>
          <w:rFonts w:ascii="Verdana" w:hAnsi="Verdana"/>
          <w:sz w:val="20"/>
          <w:szCs w:val="20"/>
        </w:rPr>
        <w:t>There is a plan to let the trade see what CBP can see with a carrier’s own SCAC code. It would be of a huge compliance visibility to trade that we do not have now.</w:t>
      </w:r>
    </w:p>
    <w:p w:rsidR="00177C8D" w:rsidRDefault="00177C8D" w:rsidP="00CD3915">
      <w:pPr>
        <w:pStyle w:val="ListParagraph"/>
        <w:numPr>
          <w:ilvl w:val="1"/>
          <w:numId w:val="3"/>
        </w:numPr>
        <w:rPr>
          <w:rFonts w:ascii="Verdana" w:hAnsi="Verdana"/>
          <w:sz w:val="20"/>
          <w:szCs w:val="20"/>
        </w:rPr>
      </w:pPr>
      <w:r>
        <w:rPr>
          <w:rFonts w:ascii="Verdana" w:hAnsi="Verdana"/>
          <w:sz w:val="20"/>
          <w:szCs w:val="20"/>
        </w:rPr>
        <w:t>Will be after or during Phase 3 hopefully.</w:t>
      </w:r>
    </w:p>
    <w:p w:rsidR="00177C8D" w:rsidRDefault="00177C8D" w:rsidP="00177C8D">
      <w:pPr>
        <w:pStyle w:val="ListParagraph"/>
        <w:numPr>
          <w:ilvl w:val="0"/>
          <w:numId w:val="3"/>
        </w:numPr>
        <w:rPr>
          <w:rFonts w:ascii="Verdana" w:hAnsi="Verdana"/>
          <w:sz w:val="20"/>
          <w:szCs w:val="20"/>
        </w:rPr>
      </w:pPr>
      <w:r>
        <w:rPr>
          <w:rFonts w:ascii="Verdana" w:hAnsi="Verdana"/>
          <w:sz w:val="20"/>
          <w:szCs w:val="20"/>
        </w:rPr>
        <w:t>House Bill release</w:t>
      </w:r>
    </w:p>
    <w:p w:rsidR="00177C8D" w:rsidRDefault="00177C8D" w:rsidP="00177C8D">
      <w:pPr>
        <w:pStyle w:val="ListParagraph"/>
        <w:numPr>
          <w:ilvl w:val="1"/>
          <w:numId w:val="3"/>
        </w:numPr>
        <w:rPr>
          <w:rFonts w:ascii="Verdana" w:hAnsi="Verdana"/>
          <w:sz w:val="20"/>
          <w:szCs w:val="20"/>
        </w:rPr>
      </w:pPr>
      <w:r>
        <w:rPr>
          <w:rFonts w:ascii="Verdana" w:hAnsi="Verdana"/>
          <w:sz w:val="20"/>
          <w:szCs w:val="20"/>
        </w:rPr>
        <w:t>Has been an action item with CBP for about 5 years.</w:t>
      </w:r>
    </w:p>
    <w:p w:rsidR="00177C8D" w:rsidRDefault="00177C8D" w:rsidP="00177C8D">
      <w:pPr>
        <w:pStyle w:val="ListParagraph"/>
        <w:numPr>
          <w:ilvl w:val="1"/>
          <w:numId w:val="3"/>
        </w:numPr>
        <w:rPr>
          <w:rFonts w:ascii="Verdana" w:hAnsi="Verdana"/>
          <w:sz w:val="20"/>
          <w:szCs w:val="20"/>
        </w:rPr>
      </w:pPr>
      <w:r>
        <w:rPr>
          <w:rFonts w:ascii="Verdana" w:hAnsi="Verdana"/>
          <w:sz w:val="20"/>
          <w:szCs w:val="20"/>
        </w:rPr>
        <w:t>Have to have OFO support on this.</w:t>
      </w:r>
    </w:p>
    <w:p w:rsidR="00177C8D" w:rsidRDefault="00177C8D" w:rsidP="00177C8D">
      <w:pPr>
        <w:pStyle w:val="ListParagraph"/>
        <w:numPr>
          <w:ilvl w:val="1"/>
          <w:numId w:val="3"/>
        </w:numPr>
        <w:rPr>
          <w:rFonts w:ascii="Verdana" w:hAnsi="Verdana"/>
          <w:sz w:val="20"/>
          <w:szCs w:val="20"/>
        </w:rPr>
      </w:pPr>
      <w:r>
        <w:rPr>
          <w:rFonts w:ascii="Verdana" w:hAnsi="Verdana"/>
          <w:sz w:val="20"/>
          <w:szCs w:val="20"/>
        </w:rPr>
        <w:t>It will call for different programming, in Cargo Release, house bill is not programmed so would probably not be done until 2016.</w:t>
      </w:r>
    </w:p>
    <w:p w:rsidR="00177C8D" w:rsidRDefault="00177C8D" w:rsidP="00177C8D">
      <w:pPr>
        <w:pStyle w:val="ListParagraph"/>
        <w:numPr>
          <w:ilvl w:val="1"/>
          <w:numId w:val="3"/>
        </w:numPr>
        <w:rPr>
          <w:rFonts w:ascii="Verdana" w:hAnsi="Verdana"/>
          <w:sz w:val="20"/>
          <w:szCs w:val="20"/>
        </w:rPr>
      </w:pPr>
      <w:r>
        <w:rPr>
          <w:rFonts w:ascii="Verdana" w:hAnsi="Verdana"/>
          <w:sz w:val="20"/>
          <w:szCs w:val="20"/>
        </w:rPr>
        <w:t>OFO has concerns in this due to visibility at the port level may be of hindrance and they are the only ones to approve and once that happens can move forward.</w:t>
      </w:r>
    </w:p>
    <w:p w:rsidR="00177C8D" w:rsidRDefault="00177C8D" w:rsidP="00177C8D">
      <w:pPr>
        <w:tabs>
          <w:tab w:val="left" w:pos="2340"/>
        </w:tabs>
        <w:ind w:right="-1260"/>
        <w:rPr>
          <w:rFonts w:ascii="Verdana" w:hAnsi="Verdana"/>
          <w:b/>
          <w:sz w:val="16"/>
          <w:szCs w:val="16"/>
        </w:rPr>
      </w:pPr>
    </w:p>
    <w:p w:rsidR="00177C8D" w:rsidRPr="00177C8D" w:rsidRDefault="00177C8D" w:rsidP="00177C8D">
      <w:pPr>
        <w:tabs>
          <w:tab w:val="left" w:pos="2340"/>
        </w:tabs>
        <w:ind w:left="720" w:right="-1260"/>
        <w:rPr>
          <w:rFonts w:ascii="Verdana" w:hAnsi="Verdana"/>
          <w:sz w:val="16"/>
          <w:szCs w:val="16"/>
        </w:rPr>
      </w:pPr>
      <w:r w:rsidRPr="00177C8D">
        <w:rPr>
          <w:rFonts w:ascii="Verdana" w:hAnsi="Verdana"/>
          <w:b/>
          <w:sz w:val="16"/>
          <w:szCs w:val="16"/>
        </w:rPr>
        <w:t>ITDS</w:t>
      </w:r>
    </w:p>
    <w:p w:rsidR="00177C8D" w:rsidRPr="00177C8D" w:rsidRDefault="00177C8D" w:rsidP="00177C8D">
      <w:pPr>
        <w:ind w:left="1800"/>
        <w:rPr>
          <w:rFonts w:ascii="Verdana" w:hAnsi="Verdana"/>
          <w:i/>
          <w:sz w:val="16"/>
          <w:szCs w:val="16"/>
        </w:rPr>
      </w:pPr>
      <w:r w:rsidRPr="00177C8D">
        <w:rPr>
          <w:rFonts w:ascii="Verdana" w:hAnsi="Verdana"/>
          <w:i/>
          <w:sz w:val="16"/>
          <w:szCs w:val="16"/>
        </w:rPr>
        <w:t xml:space="preserve">Susan M. </w:t>
      </w:r>
      <w:proofErr w:type="spellStart"/>
      <w:r w:rsidRPr="00177C8D">
        <w:rPr>
          <w:rFonts w:ascii="Verdana" w:hAnsi="Verdana"/>
          <w:i/>
          <w:sz w:val="16"/>
          <w:szCs w:val="16"/>
        </w:rPr>
        <w:t>Dyszel</w:t>
      </w:r>
      <w:proofErr w:type="spellEnd"/>
      <w:r w:rsidRPr="00177C8D">
        <w:rPr>
          <w:rFonts w:ascii="Verdana" w:hAnsi="Verdana"/>
          <w:i/>
          <w:sz w:val="16"/>
          <w:szCs w:val="16"/>
        </w:rPr>
        <w:t>, Chief</w:t>
      </w:r>
    </w:p>
    <w:p w:rsidR="00177C8D" w:rsidRPr="00177C8D" w:rsidRDefault="00177C8D" w:rsidP="00177C8D">
      <w:pPr>
        <w:ind w:left="1800"/>
        <w:rPr>
          <w:rFonts w:ascii="Verdana" w:hAnsi="Verdana"/>
          <w:i/>
          <w:sz w:val="16"/>
          <w:szCs w:val="16"/>
        </w:rPr>
      </w:pPr>
      <w:r w:rsidRPr="00177C8D">
        <w:rPr>
          <w:rFonts w:ascii="Verdana" w:hAnsi="Verdana"/>
          <w:i/>
          <w:sz w:val="16"/>
          <w:szCs w:val="16"/>
        </w:rPr>
        <w:t xml:space="preserve">ITDS </w:t>
      </w:r>
    </w:p>
    <w:p w:rsidR="00177C8D" w:rsidRPr="00177C8D" w:rsidRDefault="00177C8D" w:rsidP="00177C8D">
      <w:pPr>
        <w:ind w:left="1800"/>
        <w:rPr>
          <w:rFonts w:ascii="Verdana" w:hAnsi="Verdana"/>
          <w:i/>
          <w:sz w:val="16"/>
          <w:szCs w:val="16"/>
        </w:rPr>
      </w:pPr>
      <w:r w:rsidRPr="00177C8D">
        <w:rPr>
          <w:rFonts w:ascii="Verdana" w:hAnsi="Verdana"/>
          <w:i/>
          <w:sz w:val="16"/>
          <w:szCs w:val="16"/>
        </w:rPr>
        <w:t>U.S. Customs and Border Protection</w:t>
      </w:r>
    </w:p>
    <w:p w:rsidR="00177C8D" w:rsidRDefault="00177C8D" w:rsidP="00177C8D">
      <w:pPr>
        <w:pStyle w:val="ListParagraph"/>
        <w:numPr>
          <w:ilvl w:val="0"/>
          <w:numId w:val="4"/>
        </w:numPr>
        <w:rPr>
          <w:rFonts w:ascii="Verdana" w:hAnsi="Verdana"/>
          <w:sz w:val="20"/>
          <w:szCs w:val="20"/>
        </w:rPr>
      </w:pPr>
      <w:r>
        <w:rPr>
          <w:rFonts w:ascii="Verdana" w:hAnsi="Verdana"/>
          <w:sz w:val="20"/>
          <w:szCs w:val="20"/>
        </w:rPr>
        <w:t>Highlights</w:t>
      </w:r>
      <w:r w:rsidR="00975666">
        <w:rPr>
          <w:rFonts w:ascii="Verdana" w:hAnsi="Verdana"/>
          <w:sz w:val="20"/>
          <w:szCs w:val="20"/>
        </w:rPr>
        <w:t xml:space="preserve"> – Presentation attached</w:t>
      </w:r>
    </w:p>
    <w:p w:rsidR="00177C8D" w:rsidRDefault="00975666" w:rsidP="00975666">
      <w:pPr>
        <w:pStyle w:val="ListParagraph"/>
        <w:numPr>
          <w:ilvl w:val="1"/>
          <w:numId w:val="4"/>
        </w:numPr>
        <w:rPr>
          <w:rFonts w:ascii="Verdana" w:hAnsi="Verdana"/>
          <w:sz w:val="20"/>
          <w:szCs w:val="20"/>
        </w:rPr>
      </w:pPr>
      <w:r>
        <w:rPr>
          <w:rFonts w:ascii="Verdana" w:hAnsi="Verdana"/>
          <w:sz w:val="20"/>
          <w:szCs w:val="20"/>
        </w:rPr>
        <w:t>She is retiring April 1, 2014</w:t>
      </w:r>
    </w:p>
    <w:p w:rsidR="00975666" w:rsidRDefault="00975666" w:rsidP="00975666">
      <w:pPr>
        <w:pStyle w:val="ListParagraph"/>
        <w:numPr>
          <w:ilvl w:val="1"/>
          <w:numId w:val="4"/>
        </w:numPr>
        <w:rPr>
          <w:rFonts w:ascii="Verdana" w:hAnsi="Verdana"/>
          <w:sz w:val="20"/>
          <w:szCs w:val="20"/>
        </w:rPr>
      </w:pPr>
      <w:r>
        <w:rPr>
          <w:rFonts w:ascii="Verdana" w:hAnsi="Verdana"/>
          <w:sz w:val="20"/>
          <w:szCs w:val="20"/>
        </w:rPr>
        <w:t>To meet the 2016 deadline, 9 PGAs will require no additional coding and are ready, 18 PGAs will have to be programmed for Imports while 5 to 8 will have to be programmed for Exports.  The remainder of the PGAs will utilize DIS application for forms and documents.</w:t>
      </w:r>
    </w:p>
    <w:p w:rsidR="00975666" w:rsidRDefault="00975666" w:rsidP="00975666">
      <w:pPr>
        <w:pStyle w:val="ListParagraph"/>
        <w:numPr>
          <w:ilvl w:val="1"/>
          <w:numId w:val="4"/>
        </w:numPr>
        <w:rPr>
          <w:rFonts w:ascii="Verdana" w:hAnsi="Verdana"/>
          <w:sz w:val="20"/>
          <w:szCs w:val="20"/>
        </w:rPr>
      </w:pPr>
      <w:r>
        <w:rPr>
          <w:rFonts w:ascii="Verdana" w:hAnsi="Verdana"/>
          <w:sz w:val="20"/>
          <w:szCs w:val="20"/>
        </w:rPr>
        <w:t>All agencies are reviewing their forms and data of each.</w:t>
      </w:r>
    </w:p>
    <w:p w:rsidR="00975666" w:rsidRDefault="00975666" w:rsidP="00975666">
      <w:pPr>
        <w:pStyle w:val="ListParagraph"/>
        <w:numPr>
          <w:ilvl w:val="1"/>
          <w:numId w:val="4"/>
        </w:numPr>
        <w:rPr>
          <w:rFonts w:ascii="Verdana" w:hAnsi="Verdana"/>
          <w:sz w:val="20"/>
          <w:szCs w:val="20"/>
        </w:rPr>
      </w:pPr>
      <w:r>
        <w:rPr>
          <w:rFonts w:ascii="Verdana" w:hAnsi="Verdana"/>
          <w:sz w:val="20"/>
          <w:szCs w:val="20"/>
        </w:rPr>
        <w:t>While direction is for all to be electronic data versus DIS, some documents will be transferred to data due to complexity or limitation or the degree of dealing with another country.</w:t>
      </w:r>
    </w:p>
    <w:p w:rsidR="00975666" w:rsidRDefault="00975666" w:rsidP="00975666">
      <w:pPr>
        <w:pStyle w:val="ListParagraph"/>
        <w:numPr>
          <w:ilvl w:val="1"/>
          <w:numId w:val="4"/>
        </w:numPr>
        <w:rPr>
          <w:rFonts w:ascii="Verdana" w:hAnsi="Verdana"/>
          <w:sz w:val="20"/>
          <w:szCs w:val="20"/>
        </w:rPr>
      </w:pPr>
      <w:r>
        <w:rPr>
          <w:rFonts w:ascii="Verdana" w:hAnsi="Verdana"/>
          <w:sz w:val="20"/>
          <w:szCs w:val="20"/>
        </w:rPr>
        <w:t>EPA wants some additional elements programmed.</w:t>
      </w:r>
    </w:p>
    <w:p w:rsidR="00975666" w:rsidRPr="00177C8D" w:rsidRDefault="00975666" w:rsidP="00975666">
      <w:pPr>
        <w:pStyle w:val="ListParagraph"/>
        <w:numPr>
          <w:ilvl w:val="1"/>
          <w:numId w:val="4"/>
        </w:numPr>
        <w:rPr>
          <w:rFonts w:ascii="Verdana" w:hAnsi="Verdana"/>
          <w:sz w:val="20"/>
          <w:szCs w:val="20"/>
        </w:rPr>
      </w:pPr>
      <w:r>
        <w:rPr>
          <w:rFonts w:ascii="Verdana" w:hAnsi="Verdana"/>
          <w:sz w:val="20"/>
          <w:szCs w:val="20"/>
        </w:rPr>
        <w:t>BIS has concerns with licenses</w:t>
      </w:r>
      <w:bookmarkStart w:id="0" w:name="_GoBack"/>
      <w:bookmarkEnd w:id="0"/>
    </w:p>
    <w:sectPr w:rsidR="00975666" w:rsidRPr="00177C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64" w:rsidRDefault="001B2764" w:rsidP="00DE25AF">
      <w:r>
        <w:separator/>
      </w:r>
    </w:p>
  </w:endnote>
  <w:endnote w:type="continuationSeparator" w:id="0">
    <w:p w:rsidR="001B2764" w:rsidRDefault="001B2764" w:rsidP="00DE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AF" w:rsidRDefault="00DE25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CESAC Meeting March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75666" w:rsidRPr="009756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E25AF" w:rsidRDefault="00DE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64" w:rsidRDefault="001B2764" w:rsidP="00DE25AF">
      <w:r>
        <w:separator/>
      </w:r>
    </w:p>
  </w:footnote>
  <w:footnote w:type="continuationSeparator" w:id="0">
    <w:p w:rsidR="001B2764" w:rsidRDefault="001B2764" w:rsidP="00DE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27F"/>
    <w:multiLevelType w:val="hybridMultilevel"/>
    <w:tmpl w:val="1318C2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057BA9"/>
    <w:multiLevelType w:val="hybridMultilevel"/>
    <w:tmpl w:val="B254F0A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8933AC1"/>
    <w:multiLevelType w:val="hybridMultilevel"/>
    <w:tmpl w:val="62082C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A336DC8"/>
    <w:multiLevelType w:val="hybridMultilevel"/>
    <w:tmpl w:val="D89A36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8C"/>
    <w:rsid w:val="00177C8D"/>
    <w:rsid w:val="001B2764"/>
    <w:rsid w:val="001C487B"/>
    <w:rsid w:val="002D4BFB"/>
    <w:rsid w:val="004F598D"/>
    <w:rsid w:val="00657EFC"/>
    <w:rsid w:val="00975666"/>
    <w:rsid w:val="0099335C"/>
    <w:rsid w:val="00B66D9B"/>
    <w:rsid w:val="00BC688C"/>
    <w:rsid w:val="00C27F64"/>
    <w:rsid w:val="00CD3915"/>
    <w:rsid w:val="00DE25AF"/>
    <w:rsid w:val="00E1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8C"/>
    <w:pPr>
      <w:ind w:left="720"/>
      <w:contextualSpacing/>
    </w:pPr>
  </w:style>
  <w:style w:type="character" w:styleId="Hyperlink">
    <w:name w:val="Hyperlink"/>
    <w:basedOn w:val="DefaultParagraphFont"/>
    <w:uiPriority w:val="99"/>
    <w:unhideWhenUsed/>
    <w:rsid w:val="00BC688C"/>
    <w:rPr>
      <w:color w:val="0000FF" w:themeColor="hyperlink"/>
      <w:u w:val="single"/>
    </w:rPr>
  </w:style>
  <w:style w:type="paragraph" w:styleId="Header">
    <w:name w:val="header"/>
    <w:basedOn w:val="Normal"/>
    <w:link w:val="HeaderChar"/>
    <w:uiPriority w:val="99"/>
    <w:unhideWhenUsed/>
    <w:rsid w:val="00DE25AF"/>
    <w:pPr>
      <w:tabs>
        <w:tab w:val="center" w:pos="4680"/>
        <w:tab w:val="right" w:pos="9360"/>
      </w:tabs>
    </w:pPr>
  </w:style>
  <w:style w:type="character" w:customStyle="1" w:styleId="HeaderChar">
    <w:name w:val="Header Char"/>
    <w:basedOn w:val="DefaultParagraphFont"/>
    <w:link w:val="Header"/>
    <w:uiPriority w:val="99"/>
    <w:rsid w:val="00DE25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5AF"/>
    <w:pPr>
      <w:tabs>
        <w:tab w:val="center" w:pos="4680"/>
        <w:tab w:val="right" w:pos="9360"/>
      </w:tabs>
    </w:pPr>
  </w:style>
  <w:style w:type="character" w:customStyle="1" w:styleId="FooterChar">
    <w:name w:val="Footer Char"/>
    <w:basedOn w:val="DefaultParagraphFont"/>
    <w:link w:val="Footer"/>
    <w:uiPriority w:val="99"/>
    <w:rsid w:val="00DE25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5AF"/>
    <w:rPr>
      <w:rFonts w:ascii="Tahoma" w:hAnsi="Tahoma" w:cs="Tahoma"/>
      <w:sz w:val="16"/>
      <w:szCs w:val="16"/>
    </w:rPr>
  </w:style>
  <w:style w:type="character" w:customStyle="1" w:styleId="BalloonTextChar">
    <w:name w:val="Balloon Text Char"/>
    <w:basedOn w:val="DefaultParagraphFont"/>
    <w:link w:val="BalloonText"/>
    <w:uiPriority w:val="99"/>
    <w:semiHidden/>
    <w:rsid w:val="00DE25AF"/>
    <w:rPr>
      <w:rFonts w:ascii="Tahoma" w:eastAsia="Times New Roman" w:hAnsi="Tahoma" w:cs="Tahoma"/>
      <w:sz w:val="16"/>
      <w:szCs w:val="16"/>
    </w:rPr>
  </w:style>
  <w:style w:type="paragraph" w:styleId="PlainText">
    <w:name w:val="Plain Text"/>
    <w:basedOn w:val="Normal"/>
    <w:link w:val="PlainTextChar"/>
    <w:uiPriority w:val="99"/>
    <w:unhideWhenUsed/>
    <w:rsid w:val="00CD3915"/>
    <w:rPr>
      <w:rFonts w:ascii="Consolas" w:eastAsia="Calibri" w:hAnsi="Consolas"/>
      <w:sz w:val="21"/>
      <w:szCs w:val="21"/>
    </w:rPr>
  </w:style>
  <w:style w:type="character" w:customStyle="1" w:styleId="PlainTextChar">
    <w:name w:val="Plain Text Char"/>
    <w:basedOn w:val="DefaultParagraphFont"/>
    <w:link w:val="PlainText"/>
    <w:uiPriority w:val="99"/>
    <w:rsid w:val="00CD3915"/>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8C"/>
    <w:pPr>
      <w:ind w:left="720"/>
      <w:contextualSpacing/>
    </w:pPr>
  </w:style>
  <w:style w:type="character" w:styleId="Hyperlink">
    <w:name w:val="Hyperlink"/>
    <w:basedOn w:val="DefaultParagraphFont"/>
    <w:uiPriority w:val="99"/>
    <w:unhideWhenUsed/>
    <w:rsid w:val="00BC688C"/>
    <w:rPr>
      <w:color w:val="0000FF" w:themeColor="hyperlink"/>
      <w:u w:val="single"/>
    </w:rPr>
  </w:style>
  <w:style w:type="paragraph" w:styleId="Header">
    <w:name w:val="header"/>
    <w:basedOn w:val="Normal"/>
    <w:link w:val="HeaderChar"/>
    <w:uiPriority w:val="99"/>
    <w:unhideWhenUsed/>
    <w:rsid w:val="00DE25AF"/>
    <w:pPr>
      <w:tabs>
        <w:tab w:val="center" w:pos="4680"/>
        <w:tab w:val="right" w:pos="9360"/>
      </w:tabs>
    </w:pPr>
  </w:style>
  <w:style w:type="character" w:customStyle="1" w:styleId="HeaderChar">
    <w:name w:val="Header Char"/>
    <w:basedOn w:val="DefaultParagraphFont"/>
    <w:link w:val="Header"/>
    <w:uiPriority w:val="99"/>
    <w:rsid w:val="00DE25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5AF"/>
    <w:pPr>
      <w:tabs>
        <w:tab w:val="center" w:pos="4680"/>
        <w:tab w:val="right" w:pos="9360"/>
      </w:tabs>
    </w:pPr>
  </w:style>
  <w:style w:type="character" w:customStyle="1" w:styleId="FooterChar">
    <w:name w:val="Footer Char"/>
    <w:basedOn w:val="DefaultParagraphFont"/>
    <w:link w:val="Footer"/>
    <w:uiPriority w:val="99"/>
    <w:rsid w:val="00DE25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5AF"/>
    <w:rPr>
      <w:rFonts w:ascii="Tahoma" w:hAnsi="Tahoma" w:cs="Tahoma"/>
      <w:sz w:val="16"/>
      <w:szCs w:val="16"/>
    </w:rPr>
  </w:style>
  <w:style w:type="character" w:customStyle="1" w:styleId="BalloonTextChar">
    <w:name w:val="Balloon Text Char"/>
    <w:basedOn w:val="DefaultParagraphFont"/>
    <w:link w:val="BalloonText"/>
    <w:uiPriority w:val="99"/>
    <w:semiHidden/>
    <w:rsid w:val="00DE25AF"/>
    <w:rPr>
      <w:rFonts w:ascii="Tahoma" w:eastAsia="Times New Roman" w:hAnsi="Tahoma" w:cs="Tahoma"/>
      <w:sz w:val="16"/>
      <w:szCs w:val="16"/>
    </w:rPr>
  </w:style>
  <w:style w:type="paragraph" w:styleId="PlainText">
    <w:name w:val="Plain Text"/>
    <w:basedOn w:val="Normal"/>
    <w:link w:val="PlainTextChar"/>
    <w:uiPriority w:val="99"/>
    <w:unhideWhenUsed/>
    <w:rsid w:val="00CD3915"/>
    <w:rPr>
      <w:rFonts w:ascii="Consolas" w:eastAsia="Calibri" w:hAnsi="Consolas"/>
      <w:sz w:val="21"/>
      <w:szCs w:val="21"/>
    </w:rPr>
  </w:style>
  <w:style w:type="character" w:customStyle="1" w:styleId="PlainTextChar">
    <w:name w:val="Plain Text Char"/>
    <w:basedOn w:val="DefaultParagraphFont"/>
    <w:link w:val="PlainText"/>
    <w:uiPriority w:val="99"/>
    <w:rsid w:val="00CD391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ublic.govdeliver.com/accounts/usdaaphis/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F06B-07B1-4030-9412-FD3CE792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Melzie Wilson</dc:creator>
  <cp:lastModifiedBy>Melzie Wilson</cp:lastModifiedBy>
  <cp:revision>1</cp:revision>
  <dcterms:created xsi:type="dcterms:W3CDTF">2014-04-01T20:21:00Z</dcterms:created>
  <dcterms:modified xsi:type="dcterms:W3CDTF">2014-04-01T22:31:00Z</dcterms:modified>
</cp:coreProperties>
</file>